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F1" w:rsidRPr="00B821F1" w:rsidRDefault="00B821F1" w:rsidP="00B821F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A1A1C"/>
          <w:sz w:val="36"/>
          <w:szCs w:val="36"/>
          <w:lang w:eastAsia="cs-CZ"/>
        </w:rPr>
      </w:pPr>
      <w:r w:rsidRPr="00B821F1">
        <w:rPr>
          <w:rFonts w:ascii="Arial" w:eastAsia="Times New Roman" w:hAnsi="Arial" w:cs="Arial"/>
          <w:color w:val="1A1A1C"/>
          <w:sz w:val="36"/>
          <w:szCs w:val="36"/>
          <w:lang w:eastAsia="cs-CZ"/>
        </w:rPr>
        <w:t>Vývozy a osvědčení</w:t>
      </w:r>
    </w:p>
    <w:p w:rsidR="00B821F1" w:rsidRPr="00B821F1" w:rsidRDefault="00B821F1" w:rsidP="00B821F1">
      <w:pPr>
        <w:shd w:val="clear" w:color="auto" w:fill="FFFFFF"/>
        <w:spacing w:before="100" w:beforeAutospacing="1" w:after="100" w:afterAutospacing="1" w:line="240" w:lineRule="atLeast"/>
        <w:ind w:left="600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b/>
          <w:bCs/>
          <w:color w:val="1A1A1C"/>
          <w:sz w:val="18"/>
          <w:szCs w:val="18"/>
          <w:lang w:eastAsia="cs-CZ"/>
        </w:rPr>
        <w:t xml:space="preserve">Informace k podání žádosti o vydání osvědčení podle Zákona č. 71/1994 </w:t>
      </w:r>
      <w:proofErr w:type="spellStart"/>
      <w:r w:rsidRPr="00B821F1">
        <w:rPr>
          <w:rFonts w:ascii="Arial" w:eastAsia="Times New Roman" w:hAnsi="Arial" w:cs="Arial"/>
          <w:b/>
          <w:bCs/>
          <w:color w:val="1A1A1C"/>
          <w:sz w:val="18"/>
          <w:szCs w:val="18"/>
          <w:lang w:eastAsia="cs-CZ"/>
        </w:rPr>
        <w:t>Sb.,o</w:t>
      </w:r>
      <w:proofErr w:type="spellEnd"/>
      <w:r w:rsidRPr="00B821F1">
        <w:rPr>
          <w:rFonts w:ascii="Arial" w:eastAsia="Times New Roman" w:hAnsi="Arial" w:cs="Arial"/>
          <w:b/>
          <w:bCs/>
          <w:color w:val="1A1A1C"/>
          <w:sz w:val="18"/>
          <w:szCs w:val="18"/>
          <w:lang w:eastAsia="cs-CZ"/>
        </w:rPr>
        <w:t xml:space="preserve"> prodeji a vývozu předmětů kulturní hodnoty, ve znění pozdějších předpisů</w:t>
      </w:r>
    </w:p>
    <w:p w:rsidR="00B821F1" w:rsidRPr="00B821F1" w:rsidRDefault="00B821F1" w:rsidP="00B82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Žádost o vydání osvědčení k vývozu na dobu určitou a žádost o vydání osvědčení k trvalému vývozu z území ČR podává oborově příslušné odborné organizaci výhradně vlastník předmětu dle místa trvalého pobytu (či sídla pokud se jedná o právnickou osobu).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Může však na základě plné moci pověřit vykonáním všech úkonů spojených s vývozem předmětů kulturní hodnoty třetí osobu. Ta žádost spolu s udělenou plnou mocí opatřenou úředně ověřeným podpisem zmocnitele předloží odborné organizaci (NTM) k vyřízení.</w:t>
      </w:r>
    </w:p>
    <w:p w:rsidR="00B821F1" w:rsidRPr="00B821F1" w:rsidRDefault="00B821F1" w:rsidP="00B821F1">
      <w:pPr>
        <w:shd w:val="clear" w:color="auto" w:fill="FFFFFF"/>
        <w:spacing w:before="100" w:beforeAutospacing="1" w:after="100" w:afterAutospacing="1" w:line="240" w:lineRule="atLeast"/>
        <w:ind w:left="600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Pokud je žádost podána písemně, uvede žadatel v průvodním dopisu veškeré identifikační údaje o předmětu, dále způsob převzetí vydaného osvědčení (zaslání poštou či osobní převzetí) a kontaktní spojení (telefon, e-mail). V případě zaslání vydaného osvědčení poštou neúčtuje NTM poštovné.</w:t>
      </w:r>
    </w:p>
    <w:p w:rsidR="00B821F1" w:rsidRPr="00B821F1" w:rsidRDefault="00B821F1" w:rsidP="00B821F1">
      <w:pPr>
        <w:shd w:val="clear" w:color="auto" w:fill="FFFFFF"/>
        <w:spacing w:before="100" w:beforeAutospacing="1" w:after="100" w:afterAutospacing="1" w:line="240" w:lineRule="atLeast"/>
        <w:ind w:left="600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b/>
          <w:bCs/>
          <w:color w:val="1A1A1C"/>
          <w:sz w:val="18"/>
          <w:szCs w:val="18"/>
          <w:lang w:eastAsia="cs-CZ"/>
        </w:rPr>
        <w:t>Územní působnost NTM dle místa trvalého pobytu či sídla vlastníka: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hlavní město Praha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Středočeský kraj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Jihočeský kraj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Plzeňský kraj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Karlovarský kraj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Ústecký kraj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Liberecký kraj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Královéhradecký kraj</w:t>
      </w:r>
    </w:p>
    <w:p w:rsidR="00B821F1" w:rsidRPr="00B821F1" w:rsidRDefault="00B821F1" w:rsidP="00B82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Pardubický kraj</w:t>
      </w:r>
    </w:p>
    <w:p w:rsidR="00B821F1" w:rsidRPr="00B821F1" w:rsidRDefault="00B821F1" w:rsidP="00B821F1">
      <w:pPr>
        <w:shd w:val="clear" w:color="auto" w:fill="FFFFFF"/>
        <w:spacing w:before="100" w:beforeAutospacing="1" w:after="100" w:afterAutospacing="1" w:line="240" w:lineRule="atLeast"/>
        <w:ind w:left="600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b/>
          <w:bCs/>
          <w:color w:val="1A1A1C"/>
          <w:sz w:val="18"/>
          <w:szCs w:val="18"/>
          <w:lang w:eastAsia="cs-CZ"/>
        </w:rPr>
        <w:t>Oborová působnost NTM (výhradně předměty z oboru vědy, techniky a průmyslu):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motorové a nemotorové silniční, kolejové, letecké a lodní dopravní prostředky i nekompletní starší 50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časoměrné a astronomické přístroje a zařízení starší 70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zařízení pro záznam, zpracování, přenos nebo reprodukci obrazu, zvuku, dat a informací starší 50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polygrafické a kancelářské stroje, tiskové formy starší 50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tiskové formy k průmyslovému potisku textilií starší 50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domácí a spotřební technika starší 70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energetické a hnací stroje starší 80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výrobní stroje a zařízení starší 80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vědecké a technické přístroje a zařízení starší 80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návrhy, prototypy a individuální nebo malosériové realizace pro průmyslovou výrobu starší 50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originální náčrty, kresby, výkresová dokumentace a modely z oblasti vědy, techniky a architektury (**) starší 50 let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stejnokroje, znaky a odznaky (*) do roku 1950 včetně</w:t>
      </w:r>
    </w:p>
    <w:p w:rsidR="00B821F1" w:rsidRPr="00B821F1" w:rsidRDefault="00B821F1" w:rsidP="00B82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dokumentační materiál a osobní památky, vztahující se k významným osobnostem z oborů vědy, techniky a dopravy (**)</w:t>
      </w:r>
    </w:p>
    <w:p w:rsidR="00B821F1" w:rsidRPr="00B821F1" w:rsidRDefault="00B821F1" w:rsidP="00B821F1">
      <w:pPr>
        <w:shd w:val="clear" w:color="auto" w:fill="FFFFFF"/>
        <w:spacing w:before="100" w:beforeAutospacing="1" w:after="100" w:afterAutospacing="1" w:line="240" w:lineRule="atLeast"/>
        <w:ind w:left="600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(*) Jedno osvědčení pro takto označené předměty lze vydat i na jejich soubor. Žádost musí být opatřena fotografiemi, z nichž lze identifikovat jednotlivé předměty. Nedílnou přílohou žádosti musí být seznam předmětů, tvořících soubor, s uvedením příslušných identifikačních údajů.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(**) Jedno osvědčení pro takto označené předměty lze vydat i na jejich soubor. Žádost nemusí být opatřena fotografiemi. Nedílnou přílohou žádosti musí být seznam předmětů, tvořících soubor, s uvedením příslušných identifikačních údajů, umožňujících rozlišení předmětů tvořících soubor.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Poznámka: Není-li uvedena cena tržní, jedná se o předměty kulturní hodnoty bez ohledu na cenu.</w:t>
      </w:r>
    </w:p>
    <w:p w:rsidR="00B821F1" w:rsidRPr="00B821F1" w:rsidRDefault="00B821F1" w:rsidP="00B821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Je-li vlastníkem fyzická nebo právnická osoba, která nemá na území ČR trvalý pobyt nebo sídlo, je žádost předložena místně příslušné odborné organizaci dle místa, kde se předmět kulturní hodnoty 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lastRenderedPageBreak/>
        <w:t>nacházel v době jeho nabytí.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B821F1" w:rsidRPr="00B821F1" w:rsidRDefault="00B821F1" w:rsidP="00B821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Jednotlivé stejnopisy žádosti je nutno tisknout oboustranně, žádost je třeba vyplnit shodně na všech čtyřech stejnopisech (A, B, C, D) a to pouze na jejich přední straně, druhá strana náleží ke zpracování odborné organizaci. Žádost musí být vlastníkem podepsána.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Předkládá-li žádost právnická osoba, uvede k názvu právnické osoby rovněž jméno osoby oprávněné k podpisu.</w:t>
      </w:r>
    </w:p>
    <w:p w:rsidR="00B821F1" w:rsidRPr="00B821F1" w:rsidRDefault="00B821F1" w:rsidP="00B821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Ke každému stejnopisu žádosti přiloží vlastník (prosíme </w:t>
      </w:r>
      <w:r w:rsidRPr="00B821F1">
        <w:rPr>
          <w:rFonts w:ascii="Arial" w:eastAsia="Times New Roman" w:hAnsi="Arial" w:cs="Arial"/>
          <w:b/>
          <w:bCs/>
          <w:color w:val="1A1A1C"/>
          <w:sz w:val="18"/>
          <w:szCs w:val="18"/>
          <w:lang w:eastAsia="cs-CZ"/>
        </w:rPr>
        <w:t>nenalepovat!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) dvě barevné </w:t>
      </w:r>
      <w:proofErr w:type="gramStart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fotografie - pohled</w:t>
      </w:r>
      <w:proofErr w:type="gramEnd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 přední a zadní strany předmětu, resp. bočních stran u motocyklů a </w:t>
      </w:r>
      <w:proofErr w:type="spellStart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předo</w:t>
      </w:r>
      <w:proofErr w:type="spellEnd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-bočního a </w:t>
      </w:r>
      <w:proofErr w:type="spellStart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zado</w:t>
      </w:r>
      <w:proofErr w:type="spellEnd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-bočního pohledu u vícestopých dopravních prostředků - o velikosti 9x13 cm (shodné na stejnopisech A, B, C, D - celkem tedy čtyři páry fotografií).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B821F1" w:rsidRPr="00B821F1" w:rsidRDefault="00B821F1" w:rsidP="00B821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K žádosti je třeba přiložit doklad o provenienci předmětu a doklad o vlastnictví předmětu (např. xerokopii nabývacího dokladu, smlouvy o převodu vlastnického práva, faktury apod., u motorových vozidel například xerokopii technického průkazu, průkazu historického vozidla, osvědčení o registraci, u drážních vozidel xerokopii průkazu způsobilosti). V případě, že se jedná o předměty dovezené do ČR za účelem dalšího vývozu, je třeba doložit povolení k vývozu státu, ze kterého byly předměty dovezeny.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B821F1" w:rsidRPr="00B821F1" w:rsidRDefault="00B821F1" w:rsidP="00B821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Podkladem pro posouzení žádosti je ohledání předmětu, které bude po předložení výše uvedených náležitostí provedeno pracovníkem NTM. Pokud to charakter a stav předmětu dovoluje, preferujeme ohledání v prostorách NTM, Kostelní 42, 170 78 Praha 7. Na základě výsledku ohledání odborná organizace osvědčení vydá či nikoli.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B821F1" w:rsidRPr="00B821F1" w:rsidRDefault="00B821F1" w:rsidP="00B821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Vyplněnou žádost je možno zaslat poštou na adresu: Národní technické muzeum, Kostelní 42, 170 78 Praha 7, oddělení administrace a evidence sbírek. Pro osobního doručení žádosti je vhodné termín domluvit předem.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B821F1" w:rsidRPr="00B821F1" w:rsidRDefault="00B821F1" w:rsidP="00B821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Zákonná lhůta pro rozhodnutí o vydání osvědčení je 21 kalendářních dnů. V případě kladného vyřízení žádosti, je osvědčení k trvalému vývozu z území ČR žadateli (nebo osobě zmocněné) vydáno za poplatek 500 Kč a platí po dobu 3 let ode dne jeho vydání. Osvědčení k vývozu na dobu určitou lze vydat nejdéle na dobu 5 let, jsou vydávána bezplatně a mohou sloužit jak k jednorázovému vývozu, tak k vývozům opakovaným.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Vydané osvědčení (stejnopisy B, C, D) zašle NTM žadateli dobírkou prostřednictvím České pošty. V případě zájmu o osobní vyzvednutí je třeba předem domluvit konkrétní termín.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B821F1" w:rsidRPr="00B821F1" w:rsidRDefault="00B821F1" w:rsidP="00B821F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Formuláře žádostí o vydání osvědčení k vývozu na dobu určitou a k trvalému vývozu předmětů kulturní hodnoty z území ČR (stejnopisy A, B, C, D) v </w:t>
      </w:r>
      <w:proofErr w:type="spellStart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pdf</w:t>
      </w:r>
      <w:proofErr w:type="spellEnd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 formátu jsou níže ke stažení.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B821F1" w:rsidRPr="00B821F1" w:rsidRDefault="00B821F1" w:rsidP="00B821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V případě vývozu předmětů kulturní hodnoty mimo země EU, je třeba kontaktovat vnitrozemskou celnici. Takový vývoz podléhá i dalším, unijním předpisům. Jedná-li se o kulturní statek, je k vývozu z celního území Evropské unie zapotřebí také standardní evropské povolení, které v souladu s §4 zákona č. 214/2002 Sb. vydává Ministerstvo kultury, Milady Horákové 139, Praha 6.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B821F1" w:rsidRPr="00B821F1" w:rsidRDefault="00B821F1" w:rsidP="00B821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Od 1. ledna 2016 byla ukončena působnost CÚ při výkonu tzv. „evidenční agendy“, tj. při odesílání kulturních památek, předmětů kulturní hodnoty, sbírek a sbírkových předmětů z České republiky do zemí v rámci EU. Celní orgány potvrzují pouze osvědčení vydaná pro vývozy mimo EU (stejnopis B odešle CÚ ministerstvu, stejnopis C provází předmět kulturní hodnoty, stejnopis D si vývozce ponechá pro případnou kontrolu).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 xml:space="preserve">Kompetence Celní správy ČR při vývozu (zpětném dovozu) kulturních památek, předmětů kulturní hodnoty, sbírek a sbírkových předmětů do třetích zemí, a dohledová činnost CS ČR v rámci § </w:t>
      </w:r>
      <w:proofErr w:type="gramStart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7b</w:t>
      </w:r>
      <w:proofErr w:type="gramEnd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 zákona č. 71/1994 Sb. zůstávají zachovány.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B821F1" w:rsidRPr="00B821F1" w:rsidRDefault="00B821F1" w:rsidP="00B821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Povinnosti fyzické nebo právnické osoby ("dovozce") při zpětném dovozu předmětu kulturní hodnoty vyvezeného z území ČR na dobu určitou stanovené zákonem: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lastRenderedPageBreak/>
        <w:t xml:space="preserve">Po ukončení platnosti příslušného osvědčení je dovozce povinen doložit zpětný dovoz předmětu organizaci, která osvědčení vydala, odevzdáním stejnopisu D ve lhůtě 15 dnů po uplynutí doby stanovené v osvědčení pro vývoz na dobu určitou. Rovněž je povinen na vyžádání NTM předložit předmět po zpětném dovozu ke kontrole a identifikaci nebo tuto kontrolu a identifikaci umožnit na místě jeho </w:t>
      </w:r>
      <w:proofErr w:type="spellStart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uložení.V</w:t>
      </w:r>
      <w:proofErr w:type="spellEnd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 případě, že se vývoz neuskutečnil, je vlastník předmětu povinen vrátit odborné organizaci, která osvědčení vydala stejnopisy B, C a D rovněž nejpozději do 15 dnů ode dne ukončení platnosti osvědčení.</w:t>
      </w:r>
    </w:p>
    <w:p w:rsidR="00B821F1" w:rsidRPr="00B821F1" w:rsidRDefault="00B821F1" w:rsidP="00B821F1">
      <w:pPr>
        <w:shd w:val="clear" w:color="auto" w:fill="FFFFFF"/>
        <w:spacing w:before="100" w:beforeAutospacing="1" w:after="100" w:afterAutospacing="1" w:line="240" w:lineRule="atLeast"/>
        <w:ind w:left="600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b/>
          <w:bCs/>
          <w:color w:val="1A1A1C"/>
          <w:sz w:val="18"/>
          <w:szCs w:val="18"/>
          <w:lang w:eastAsia="cs-CZ"/>
        </w:rPr>
        <w:t>POZOR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, při nedodržení výše uvedených zákonných povinností se vlastník/dovozce vystavuje možnosti udělení pokuty až do výše 20 000 Kč.</w:t>
      </w:r>
    </w:p>
    <w:p w:rsidR="00B821F1" w:rsidRPr="00B821F1" w:rsidRDefault="00B821F1" w:rsidP="00B821F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Osvědčení nemohou být nahrazena posudky soudního znalce. Posudek tedy nemůže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být znalcem vepsán do tiskopisu.</w:t>
      </w:r>
    </w:p>
    <w:p w:rsidR="00B821F1" w:rsidRPr="00B821F1" w:rsidRDefault="00B821F1" w:rsidP="00B821F1">
      <w:pPr>
        <w:shd w:val="clear" w:color="auto" w:fill="FFFFFF"/>
        <w:spacing w:before="100" w:beforeAutospacing="1" w:after="100" w:afterAutospacing="1" w:line="240" w:lineRule="atLeast"/>
        <w:ind w:left="600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b/>
          <w:bCs/>
          <w:color w:val="1A1A1C"/>
          <w:sz w:val="18"/>
          <w:szCs w:val="18"/>
          <w:lang w:eastAsia="cs-CZ"/>
        </w:rPr>
        <w:t>DŮLEŽITÉ UPOZORNĚNÍ:</w:t>
      </w:r>
    </w:p>
    <w:p w:rsidR="00B821F1" w:rsidRPr="00B821F1" w:rsidRDefault="00B821F1" w:rsidP="00B821F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Tento zákon se nevztahuje na prodej a vývoz kulturních památek a národních kulturních památek (zákon č. 20/1987 Sb., o státní památkové péči, ve znění pozdějších předpisů), evidovaných sbírek muzejní povahy a sbírkových předmětů, které jsou jejich součástmi (zákon č. 122/2000 Sb., o ochraně sbírek muzejní povahy a o změně některých dalších zákonů), archiválií (zákon č. 97/1974 Sb., o archivnictví ve znění pozdějších předpisů), originálů uměleckých děl žijících autorů a na předměty dovezené do České republiky, které byly propuštěny do režimu dočasného použití.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br/>
        <w:t> </w:t>
      </w:r>
    </w:p>
    <w:p w:rsidR="00C16C7A" w:rsidRPr="00B821F1" w:rsidRDefault="00B821F1" w:rsidP="00B821F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C"/>
          <w:sz w:val="18"/>
          <w:szCs w:val="18"/>
          <w:lang w:eastAsia="cs-CZ"/>
        </w:rPr>
      </w:pP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Předměty kulturní hodnoty z oboru archeologie a předměty kulturní hodnoty sakrální a kultovní povahy nabízené k prodeji musí být podle §3 odst. 1 zákona č. 71/1994 Sb. opatřeny osvědčením k trvalému vývozu, kupujícímu musí být spolu s předmětem kulturní hodnoty předáno osvědčení ve třech stejnopisech označených B, C a D. Nabídkou k prodeji se též rozumí i vystavení ve veřejných prodejních prostorách, na dražbách a sběratel</w:t>
      </w:r>
      <w:r>
        <w:rPr>
          <w:rFonts w:ascii="Arial" w:eastAsia="Times New Roman" w:hAnsi="Arial" w:cs="Arial"/>
          <w:color w:val="1A1A1C"/>
          <w:sz w:val="18"/>
          <w:szCs w:val="18"/>
          <w:lang w:eastAsia="cs-CZ"/>
        </w:rPr>
        <w:t>s</w:t>
      </w:r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 xml:space="preserve">kých </w:t>
      </w:r>
      <w:bookmarkStart w:id="0" w:name="_GoBack"/>
      <w:bookmarkEnd w:id="0"/>
      <w:r w:rsidRPr="00B821F1">
        <w:rPr>
          <w:rFonts w:ascii="Arial" w:eastAsia="Times New Roman" w:hAnsi="Arial" w:cs="Arial"/>
          <w:color w:val="1A1A1C"/>
          <w:sz w:val="18"/>
          <w:szCs w:val="18"/>
          <w:lang w:eastAsia="cs-CZ"/>
        </w:rPr>
        <w:t>trzích.</w:t>
      </w:r>
    </w:p>
    <w:sectPr w:rsidR="00C16C7A" w:rsidRPr="00B8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849DE"/>
    <w:multiLevelType w:val="multilevel"/>
    <w:tmpl w:val="3DF6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E6F01"/>
    <w:multiLevelType w:val="multilevel"/>
    <w:tmpl w:val="8A94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C6C66"/>
    <w:multiLevelType w:val="multilevel"/>
    <w:tmpl w:val="98C8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948AC"/>
    <w:multiLevelType w:val="multilevel"/>
    <w:tmpl w:val="8A66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C5C41"/>
    <w:multiLevelType w:val="multilevel"/>
    <w:tmpl w:val="FF98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657D6"/>
    <w:multiLevelType w:val="multilevel"/>
    <w:tmpl w:val="F46E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3"/>
    <w:lvlOverride w:ilvl="0">
      <w:startOverride w:val="5"/>
    </w:lvlOverride>
  </w:num>
  <w:num w:numId="8">
    <w:abstractNumId w:val="3"/>
    <w:lvlOverride w:ilvl="0">
      <w:startOverride w:val="6"/>
    </w:lvlOverride>
  </w:num>
  <w:num w:numId="9">
    <w:abstractNumId w:val="3"/>
    <w:lvlOverride w:ilvl="0">
      <w:startOverride w:val="7"/>
    </w:lvlOverride>
  </w:num>
  <w:num w:numId="10">
    <w:abstractNumId w:val="3"/>
    <w:lvlOverride w:ilvl="0">
      <w:startOverride w:val="8"/>
    </w:lvlOverride>
  </w:num>
  <w:num w:numId="11">
    <w:abstractNumId w:val="3"/>
    <w:lvlOverride w:ilvl="0">
      <w:startOverride w:val="9"/>
    </w:lvlOverride>
  </w:num>
  <w:num w:numId="12">
    <w:abstractNumId w:val="3"/>
    <w:lvlOverride w:ilvl="0">
      <w:startOverride w:val="10"/>
    </w:lvlOverride>
  </w:num>
  <w:num w:numId="13">
    <w:abstractNumId w:val="3"/>
    <w:lvlOverride w:ilvl="0">
      <w:startOverride w:val="11"/>
    </w:lvlOverride>
  </w:num>
  <w:num w:numId="14">
    <w:abstractNumId w:val="1"/>
    <w:lvlOverride w:ilvl="0">
      <w:startOverride w:val="13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F1"/>
    <w:rsid w:val="00B821F1"/>
    <w:rsid w:val="00C1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D81A"/>
  <w15:chartTrackingRefBased/>
  <w15:docId w15:val="{E27739DF-DC90-4B1B-BA38-5F2561BA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2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21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rteindent1">
    <w:name w:val="rteindent1"/>
    <w:basedOn w:val="Normln"/>
    <w:rsid w:val="00B8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Jan</dc:creator>
  <cp:keywords/>
  <dc:description/>
  <cp:lastModifiedBy>Duda Jan</cp:lastModifiedBy>
  <cp:revision>1</cp:revision>
  <dcterms:created xsi:type="dcterms:W3CDTF">2023-08-17T09:38:00Z</dcterms:created>
  <dcterms:modified xsi:type="dcterms:W3CDTF">2023-08-17T09:39:00Z</dcterms:modified>
</cp:coreProperties>
</file>