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258FA" w14:textId="77777777" w:rsidR="0065785B" w:rsidRDefault="0065785B" w:rsidP="0065785B">
      <w:pPr>
        <w:pStyle w:val="Standard"/>
      </w:pPr>
      <w:bookmarkStart w:id="0" w:name="_GoBack"/>
      <w:bookmarkEnd w:id="0"/>
      <w:r>
        <w:rPr>
          <w:rFonts w:ascii="Times New Roman" w:hAnsi="Times New Roman" w:cs="Times New Roman"/>
          <w:b/>
          <w:color w:val="2F5496"/>
          <w:sz w:val="32"/>
          <w:szCs w:val="32"/>
        </w:rPr>
        <w:t>Tisková zpráva</w:t>
      </w:r>
    </w:p>
    <w:p w14:paraId="790C52C6" w14:textId="1036428C" w:rsidR="0065785B" w:rsidRPr="00F8499E" w:rsidRDefault="0065785B" w:rsidP="0065785B">
      <w:pPr>
        <w:pStyle w:val="Standard"/>
        <w:rPr>
          <w:rFonts w:ascii="DINNextLTPro-Bold" w:hAnsi="DINNextLTPro-Bold" w:cs="DINNextLTPro-Bold" w:hint="eastAsia"/>
          <w:b/>
          <w:bCs/>
          <w:color w:val="00000A"/>
        </w:rPr>
      </w:pPr>
      <w:r>
        <w:t xml:space="preserve">1. 7. </w:t>
      </w:r>
      <w:r w:rsidRPr="00492ED6">
        <w:t>20</w:t>
      </w:r>
      <w:r>
        <w:t>26</w:t>
      </w:r>
      <w:r w:rsidRPr="0065785B">
        <w:t>, Praha</w:t>
      </w:r>
      <w:r>
        <w:rPr>
          <w:rFonts w:ascii="DINNextLTPro-Bold" w:hAnsi="DINNextLTPro-Bold" w:cs="DINNextLTPro-Bold"/>
          <w:b/>
          <w:bCs/>
          <w:color w:val="00000A"/>
        </w:rPr>
        <w:t xml:space="preserve"> </w:t>
      </w:r>
    </w:p>
    <w:p w14:paraId="68D05BC1" w14:textId="77777777" w:rsidR="0065785B" w:rsidRPr="0065785B" w:rsidRDefault="0065785B" w:rsidP="0065785B">
      <w:pPr>
        <w:spacing w:after="160" w:line="259" w:lineRule="auto"/>
        <w:rPr>
          <w:rFonts w:eastAsia="SimSun"/>
          <w:b/>
          <w:color w:val="2F5496"/>
          <w:sz w:val="32"/>
          <w:szCs w:val="32"/>
          <w:lang w:eastAsia="en-US"/>
        </w:rPr>
      </w:pPr>
      <w:r w:rsidRPr="0065785B">
        <w:rPr>
          <w:rFonts w:eastAsia="SimSun"/>
          <w:b/>
          <w:color w:val="2F5496"/>
          <w:sz w:val="32"/>
          <w:szCs w:val="32"/>
          <w:lang w:eastAsia="en-US"/>
        </w:rPr>
        <w:t xml:space="preserve">Národní technické muzeum společně s kolektivním systémem </w:t>
      </w:r>
      <w:proofErr w:type="spellStart"/>
      <w:r w:rsidRPr="0065785B">
        <w:rPr>
          <w:rFonts w:eastAsia="SimSun"/>
          <w:b/>
          <w:color w:val="2F5496"/>
          <w:sz w:val="32"/>
          <w:szCs w:val="32"/>
          <w:lang w:eastAsia="en-US"/>
        </w:rPr>
        <w:t>Elektrowin</w:t>
      </w:r>
      <w:proofErr w:type="spellEnd"/>
      <w:r w:rsidRPr="0065785B">
        <w:rPr>
          <w:rFonts w:eastAsia="SimSun"/>
          <w:b/>
          <w:color w:val="2F5496"/>
          <w:sz w:val="32"/>
          <w:szCs w:val="32"/>
          <w:lang w:eastAsia="en-US"/>
        </w:rPr>
        <w:t xml:space="preserve"> spouští nový výběrový program Muzejní recyklace </w:t>
      </w:r>
    </w:p>
    <w:p w14:paraId="41A99805" w14:textId="6852E627" w:rsidR="008C16D2" w:rsidRDefault="0065785B" w:rsidP="0065785B">
      <w:pPr>
        <w:pStyle w:val="has-text-align-center"/>
        <w:spacing w:line="276" w:lineRule="auto"/>
        <w:jc w:val="both"/>
        <w:rPr>
          <w:rFonts w:ascii="Calibri" w:eastAsia="SimSun" w:hAnsi="Calibri" w:cs="Calibri"/>
          <w:b/>
          <w:sz w:val="22"/>
          <w:szCs w:val="22"/>
          <w:lang w:eastAsia="en-US"/>
        </w:rPr>
      </w:pPr>
      <w:r w:rsidRPr="00AF0618">
        <w:rPr>
          <w:rFonts w:ascii="Calibri" w:eastAsia="SimSun" w:hAnsi="Calibri" w:cs="Calibri"/>
          <w:b/>
          <w:sz w:val="22"/>
          <w:szCs w:val="22"/>
          <w:lang w:eastAsia="en-US"/>
        </w:rPr>
        <w:t xml:space="preserve">Národní technické muzeum společně s kolektivním systémem </w:t>
      </w:r>
      <w:proofErr w:type="spellStart"/>
      <w:r w:rsidRPr="00AF0618">
        <w:rPr>
          <w:rFonts w:ascii="Calibri" w:eastAsia="SimSun" w:hAnsi="Calibri" w:cs="Calibri"/>
          <w:b/>
          <w:sz w:val="22"/>
          <w:szCs w:val="22"/>
          <w:lang w:eastAsia="en-US"/>
        </w:rPr>
        <w:t>Elektrowin</w:t>
      </w:r>
      <w:proofErr w:type="spellEnd"/>
      <w:r w:rsidRPr="00AF0618">
        <w:rPr>
          <w:rFonts w:ascii="Calibri" w:eastAsia="SimSun" w:hAnsi="Calibri" w:cs="Calibri"/>
          <w:b/>
          <w:sz w:val="22"/>
          <w:szCs w:val="22"/>
          <w:lang w:eastAsia="en-US"/>
        </w:rPr>
        <w:t xml:space="preserve"> </w:t>
      </w:r>
      <w:r>
        <w:rPr>
          <w:rFonts w:ascii="Calibri" w:eastAsia="SimSun" w:hAnsi="Calibri" w:cs="Calibri"/>
          <w:b/>
          <w:sz w:val="22"/>
          <w:szCs w:val="22"/>
          <w:lang w:eastAsia="en-US"/>
        </w:rPr>
        <w:t>spouští nový výběrový program Muzejní recyklace</w:t>
      </w:r>
      <w:r w:rsidRPr="00AF0618">
        <w:rPr>
          <w:rFonts w:ascii="Calibri" w:eastAsia="SimSun" w:hAnsi="Calibri" w:cs="Calibri"/>
          <w:b/>
          <w:sz w:val="22"/>
          <w:szCs w:val="22"/>
          <w:lang w:eastAsia="en-US"/>
        </w:rPr>
        <w:t xml:space="preserve">. </w:t>
      </w:r>
      <w:r w:rsidRPr="00517659">
        <w:rPr>
          <w:rFonts w:ascii="Calibri" w:eastAsia="SimSun" w:hAnsi="Calibri" w:cs="Calibri"/>
          <w:b/>
          <w:sz w:val="22"/>
          <w:szCs w:val="22"/>
          <w:lang w:eastAsia="en-US"/>
        </w:rPr>
        <w:t>V rámci úspěšné oboustranně přínosné</w:t>
      </w:r>
      <w:r>
        <w:rPr>
          <w:rFonts w:ascii="Calibri" w:eastAsia="SimSun" w:hAnsi="Calibri" w:cs="Calibri"/>
          <w:b/>
          <w:sz w:val="22"/>
          <w:szCs w:val="22"/>
          <w:lang w:eastAsia="en-US"/>
        </w:rPr>
        <w:t>, mnohaleté</w:t>
      </w:r>
      <w:r w:rsidRPr="00517659">
        <w:rPr>
          <w:rFonts w:ascii="Calibri" w:eastAsia="SimSun" w:hAnsi="Calibri" w:cs="Calibri"/>
          <w:b/>
          <w:sz w:val="22"/>
          <w:szCs w:val="22"/>
          <w:lang w:eastAsia="en-US"/>
        </w:rPr>
        <w:t xml:space="preserve"> spolupráce</w:t>
      </w:r>
      <w:r>
        <w:rPr>
          <w:rFonts w:ascii="Calibri" w:eastAsia="SimSun" w:hAnsi="Calibri" w:cs="Calibri"/>
          <w:b/>
          <w:sz w:val="22"/>
          <w:szCs w:val="22"/>
          <w:lang w:eastAsia="en-US"/>
        </w:rPr>
        <w:t xml:space="preserve"> jsme se rozhodli přistoupit ke změně a spustit nový online výběrový program s názvem Muzejní recyklace. Zájemcům tak nabídneme nepřetržitě běžící program v internetovém prostředí. Akce bude probíhat ode dne vyhlášení 1. července 2026 s celkovým vyhodnocením po uplynutí každého kalendářního roku. V</w:t>
      </w:r>
      <w:r w:rsidRPr="00AF0618">
        <w:rPr>
          <w:rFonts w:ascii="Calibri" w:eastAsia="SimSun" w:hAnsi="Calibri" w:cs="Calibri"/>
          <w:b/>
          <w:sz w:val="22"/>
          <w:szCs w:val="22"/>
          <w:lang w:eastAsia="en-US"/>
        </w:rPr>
        <w:t>ysloužilý elektrospotřebič</w:t>
      </w:r>
      <w:r>
        <w:rPr>
          <w:rFonts w:ascii="Calibri" w:eastAsia="SimSun" w:hAnsi="Calibri" w:cs="Calibri"/>
          <w:b/>
          <w:sz w:val="22"/>
          <w:szCs w:val="22"/>
          <w:lang w:eastAsia="en-US"/>
        </w:rPr>
        <w:t xml:space="preserve"> bude možné</w:t>
      </w:r>
      <w:r w:rsidRPr="00AF0618">
        <w:rPr>
          <w:rFonts w:ascii="Calibri" w:eastAsia="SimSun" w:hAnsi="Calibri" w:cs="Calibri"/>
          <w:b/>
          <w:sz w:val="22"/>
          <w:szCs w:val="22"/>
          <w:lang w:eastAsia="en-US"/>
        </w:rPr>
        <w:t xml:space="preserve"> nabídnout</w:t>
      </w:r>
      <w:r>
        <w:rPr>
          <w:rFonts w:ascii="Calibri" w:eastAsia="SimSun" w:hAnsi="Calibri" w:cs="Calibri"/>
          <w:b/>
          <w:sz w:val="22"/>
          <w:szCs w:val="22"/>
          <w:lang w:eastAsia="en-US"/>
        </w:rPr>
        <w:t xml:space="preserve"> </w:t>
      </w:r>
      <w:r w:rsidRPr="00AF0618">
        <w:rPr>
          <w:rFonts w:ascii="Calibri" w:eastAsia="SimSun" w:hAnsi="Calibri" w:cs="Calibri"/>
          <w:b/>
          <w:sz w:val="22"/>
          <w:szCs w:val="22"/>
          <w:lang w:eastAsia="en-US"/>
        </w:rPr>
        <w:t xml:space="preserve">do sbírek muzea prostřednictvím </w:t>
      </w:r>
      <w:r>
        <w:rPr>
          <w:rFonts w:ascii="Calibri" w:eastAsia="SimSun" w:hAnsi="Calibri" w:cs="Calibri"/>
          <w:b/>
          <w:sz w:val="22"/>
          <w:szCs w:val="22"/>
          <w:lang w:eastAsia="en-US"/>
        </w:rPr>
        <w:t xml:space="preserve">online formuláře, který zájemci primárně naleznou na stejnojmenných webových stránkách </w:t>
      </w:r>
      <w:hyperlink r:id="rId7" w:history="1">
        <w:r w:rsidRPr="00586FE8">
          <w:rPr>
            <w:rStyle w:val="Hypertextovodkaz"/>
            <w:rFonts w:ascii="Calibri" w:eastAsia="SimSun" w:hAnsi="Calibri" w:cs="Calibri"/>
            <w:b/>
            <w:sz w:val="22"/>
            <w:szCs w:val="22"/>
            <w:lang w:eastAsia="en-US"/>
          </w:rPr>
          <w:t>www.muzejnirecyklace.cz</w:t>
        </w:r>
      </w:hyperlink>
      <w:r>
        <w:rPr>
          <w:rFonts w:ascii="Calibri" w:eastAsia="SimSun" w:hAnsi="Calibri" w:cs="Calibri"/>
          <w:b/>
          <w:sz w:val="22"/>
          <w:szCs w:val="22"/>
          <w:lang w:eastAsia="en-US"/>
        </w:rPr>
        <w:t>, tak také na sociálních sítích a webových stránkách obou pořádajících organizací</w:t>
      </w:r>
      <w:r w:rsidRPr="00AF0618">
        <w:rPr>
          <w:rFonts w:ascii="Calibri" w:eastAsia="SimSun" w:hAnsi="Calibri" w:cs="Calibri"/>
          <w:b/>
          <w:sz w:val="22"/>
          <w:szCs w:val="22"/>
          <w:lang w:eastAsia="en-US"/>
        </w:rPr>
        <w:t xml:space="preserve">. </w:t>
      </w:r>
    </w:p>
    <w:p w14:paraId="3547ADED" w14:textId="65BA4A4F" w:rsidR="0065785B" w:rsidRPr="00CF5DA7" w:rsidRDefault="0065785B" w:rsidP="0065785B">
      <w:pPr>
        <w:pStyle w:val="has-text-align-center"/>
        <w:spacing w:line="276" w:lineRule="auto"/>
        <w:jc w:val="both"/>
        <w:rPr>
          <w:rFonts w:ascii="Calibri" w:eastAsia="SimSun" w:hAnsi="Calibri" w:cs="Calibri"/>
          <w:bCs/>
          <w:sz w:val="22"/>
          <w:szCs w:val="22"/>
          <w:lang w:eastAsia="en-US"/>
        </w:rPr>
      </w:pPr>
      <w:r>
        <w:rPr>
          <w:rFonts w:ascii="Calibri" w:eastAsia="SimSun" w:hAnsi="Calibri" w:cs="Calibri"/>
          <w:bCs/>
          <w:sz w:val="22"/>
          <w:szCs w:val="22"/>
          <w:lang w:eastAsia="en-US"/>
        </w:rPr>
        <w:t>Online formulář umožní jednoduše a přehledně popsat nabízený spotřebič pro muzejní sbírky, případně prostřednictvím zaškrtávacích polí dát kurátorovi zprávu o tom, zda se předmět dochoval s příslušenstvím, v jakém stavu a zda se k němu dochovali materiály dokládající jeho původ a</w:t>
      </w:r>
      <w:r w:rsidR="00D30EFD">
        <w:rPr>
          <w:rFonts w:ascii="Calibri" w:eastAsia="SimSun" w:hAnsi="Calibri" w:cs="Calibri"/>
          <w:bCs/>
          <w:sz w:val="22"/>
          <w:szCs w:val="22"/>
          <w:lang w:eastAsia="en-US"/>
        </w:rPr>
        <w:t> </w:t>
      </w:r>
      <w:r>
        <w:rPr>
          <w:rFonts w:ascii="Calibri" w:eastAsia="SimSun" w:hAnsi="Calibri" w:cs="Calibri"/>
          <w:bCs/>
          <w:sz w:val="22"/>
          <w:szCs w:val="22"/>
          <w:lang w:eastAsia="en-US"/>
        </w:rPr>
        <w:t xml:space="preserve">uživatelskou historii. </w:t>
      </w:r>
      <w:r w:rsidRPr="00B20AD0">
        <w:rPr>
          <w:rFonts w:ascii="Calibri" w:eastAsia="SimSun" w:hAnsi="Calibri" w:cs="Calibri"/>
          <w:bCs/>
          <w:sz w:val="22"/>
          <w:szCs w:val="22"/>
          <w:lang w:eastAsia="en-US"/>
        </w:rPr>
        <w:t>Na nabídky zadané prostřednictvím online formuláře</w:t>
      </w:r>
      <w:r>
        <w:rPr>
          <w:rFonts w:ascii="Calibri" w:eastAsia="SimSun" w:hAnsi="Calibri" w:cs="Calibri"/>
          <w:bCs/>
          <w:sz w:val="22"/>
          <w:szCs w:val="22"/>
          <w:lang w:eastAsia="en-US"/>
        </w:rPr>
        <w:t xml:space="preserve"> zareagují kurátoři Národního technického muzea a zástupci </w:t>
      </w:r>
      <w:proofErr w:type="spellStart"/>
      <w:r>
        <w:rPr>
          <w:rFonts w:ascii="Calibri" w:eastAsia="SimSun" w:hAnsi="Calibri" w:cs="Calibri"/>
          <w:bCs/>
          <w:sz w:val="22"/>
          <w:szCs w:val="22"/>
          <w:lang w:eastAsia="en-US"/>
        </w:rPr>
        <w:t>Elektrowinu</w:t>
      </w:r>
      <w:proofErr w:type="spellEnd"/>
      <w:r>
        <w:rPr>
          <w:rFonts w:ascii="Calibri" w:eastAsia="SimSun" w:hAnsi="Calibri" w:cs="Calibri"/>
          <w:bCs/>
          <w:sz w:val="22"/>
          <w:szCs w:val="22"/>
          <w:lang w:eastAsia="en-US"/>
        </w:rPr>
        <w:t xml:space="preserve"> nejpozději do 14 dní. Každá nabídka bude vyhodnocena a v případě, že se bude nabízený předmět pro doplnění sbírek NTM hodit, bude s nabízejícím uzavřena jednoduchá darovací smlouva, na jejímž základě získá </w:t>
      </w:r>
      <w:r w:rsidRPr="00AF0618">
        <w:rPr>
          <w:rFonts w:ascii="Calibri" w:eastAsia="SimSun" w:hAnsi="Calibri" w:cs="Calibri"/>
          <w:sz w:val="22"/>
          <w:szCs w:val="22"/>
          <w:lang w:eastAsia="en-US"/>
        </w:rPr>
        <w:t>dárce dvě čestné vstupenky do NTM</w:t>
      </w:r>
      <w:r>
        <w:rPr>
          <w:rFonts w:ascii="Calibri" w:eastAsia="SimSun" w:hAnsi="Calibri" w:cs="Calibri"/>
          <w:sz w:val="22"/>
          <w:szCs w:val="22"/>
          <w:lang w:eastAsia="en-US"/>
        </w:rPr>
        <w:t xml:space="preserve">. </w:t>
      </w:r>
      <w:r w:rsidRPr="00CF5DA7">
        <w:rPr>
          <w:rFonts w:ascii="Calibri" w:eastAsia="SimSun" w:hAnsi="Calibri" w:cs="Calibri"/>
          <w:sz w:val="22"/>
          <w:szCs w:val="22"/>
          <w:lang w:eastAsia="en-US"/>
        </w:rPr>
        <w:t xml:space="preserve">Pokud se spotřebič do sbírek NTM hodit nebude, zástupci </w:t>
      </w:r>
      <w:proofErr w:type="spellStart"/>
      <w:r w:rsidRPr="00CF5DA7">
        <w:rPr>
          <w:rFonts w:ascii="Calibri" w:eastAsia="SimSun" w:hAnsi="Calibri" w:cs="Calibri"/>
          <w:sz w:val="22"/>
          <w:szCs w:val="22"/>
          <w:lang w:eastAsia="en-US"/>
        </w:rPr>
        <w:t>Elektrowinu</w:t>
      </w:r>
      <w:proofErr w:type="spellEnd"/>
      <w:r w:rsidRPr="00CF5DA7">
        <w:rPr>
          <w:rFonts w:ascii="Calibri" w:eastAsia="SimSun" w:hAnsi="Calibri" w:cs="Calibri"/>
          <w:sz w:val="22"/>
          <w:szCs w:val="22"/>
          <w:lang w:eastAsia="en-US"/>
        </w:rPr>
        <w:t xml:space="preserve"> rádi poradí, jak s ním dále ekologicky naložit. Vysvětlí proč dát spotřebič k recyklaci a jak budou suroviny z přístroje dále využity, nebo poradí, kde se nachází nejbližší sběrný kontejner.</w:t>
      </w:r>
    </w:p>
    <w:p w14:paraId="19E83CC9" w14:textId="4CCE25F0" w:rsidR="0065785B" w:rsidRDefault="0065785B" w:rsidP="0065785B">
      <w:pPr>
        <w:spacing w:line="276" w:lineRule="auto"/>
        <w:jc w:val="both"/>
        <w:rPr>
          <w:rFonts w:ascii="Calibri" w:eastAsia="SimSun" w:hAnsi="Calibri" w:cs="Calibri"/>
          <w:kern w:val="0"/>
          <w:sz w:val="22"/>
          <w:szCs w:val="22"/>
          <w:lang w:eastAsia="en-US"/>
        </w:rPr>
      </w:pPr>
      <w:r w:rsidRPr="00AF0618">
        <w:rPr>
          <w:rFonts w:ascii="Calibri" w:eastAsia="SimSun" w:hAnsi="Calibri" w:cs="Calibri"/>
          <w:kern w:val="0"/>
          <w:sz w:val="22"/>
          <w:szCs w:val="22"/>
          <w:lang w:eastAsia="en-US"/>
        </w:rPr>
        <w:t xml:space="preserve">Lucie Střechová, kurátorka NTM sbírek Technika v domácnosti a textilní průmysl, uvedla: </w:t>
      </w:r>
      <w:r w:rsidRPr="00AF0618">
        <w:rPr>
          <w:rFonts w:ascii="Calibri" w:eastAsia="SimSun" w:hAnsi="Calibri" w:cs="Calibri"/>
          <w:kern w:val="0"/>
          <w:sz w:val="22"/>
          <w:szCs w:val="22"/>
          <w:lang w:eastAsia="en-US"/>
        </w:rPr>
        <w:br/>
        <w:t>„</w:t>
      </w:r>
      <w:r w:rsidRPr="00384AF4">
        <w:rPr>
          <w:rFonts w:ascii="Calibri" w:eastAsia="SimSun" w:hAnsi="Calibri" w:cs="Calibri"/>
          <w:i/>
          <w:iCs/>
          <w:kern w:val="0"/>
          <w:sz w:val="22"/>
          <w:szCs w:val="22"/>
          <w:lang w:eastAsia="en-US"/>
        </w:rPr>
        <w:t>nový výběrový program Muzejní recyklace navazuje na původní soutěž Máte doma muzejní kousek, která již nebyla v tomto roce vyhlášena. Chtěli jsme zájemcům vyjít vstříc a došlé nabídky posuzovat a</w:t>
      </w:r>
      <w:r w:rsidR="00D30EFD">
        <w:rPr>
          <w:rFonts w:ascii="Calibri" w:eastAsia="SimSun" w:hAnsi="Calibri" w:cs="Calibri"/>
          <w:i/>
          <w:iCs/>
          <w:kern w:val="0"/>
          <w:sz w:val="22"/>
          <w:szCs w:val="22"/>
          <w:lang w:eastAsia="en-US"/>
        </w:rPr>
        <w:t> </w:t>
      </w:r>
      <w:r w:rsidRPr="00384AF4">
        <w:rPr>
          <w:rFonts w:ascii="Calibri" w:eastAsia="SimSun" w:hAnsi="Calibri" w:cs="Calibri"/>
          <w:i/>
          <w:iCs/>
          <w:kern w:val="0"/>
          <w:sz w:val="22"/>
          <w:szCs w:val="22"/>
          <w:lang w:eastAsia="en-US"/>
        </w:rPr>
        <w:t>vyhodnocovat rychleji. Nyní budeme po každém měsíci trvání programu vydávat na webových stránkách Muzejní recyklace zprávu o vybraných i nevybraných spotřebi</w:t>
      </w:r>
      <w:r>
        <w:rPr>
          <w:rFonts w:ascii="Calibri" w:eastAsia="SimSun" w:hAnsi="Calibri" w:cs="Calibri"/>
          <w:i/>
          <w:iCs/>
          <w:kern w:val="0"/>
          <w:sz w:val="22"/>
          <w:szCs w:val="22"/>
          <w:lang w:eastAsia="en-US"/>
        </w:rPr>
        <w:t>čích</w:t>
      </w:r>
      <w:r w:rsidRPr="00384AF4">
        <w:rPr>
          <w:rFonts w:ascii="Calibri" w:eastAsia="SimSun" w:hAnsi="Calibri" w:cs="Calibri"/>
          <w:i/>
          <w:iCs/>
          <w:kern w:val="0"/>
          <w:sz w:val="22"/>
          <w:szCs w:val="22"/>
          <w:lang w:eastAsia="en-US"/>
        </w:rPr>
        <w:t xml:space="preserve"> do sbírek NTM. Rádi bychom tak těmito zprávami informovali další zájemce</w:t>
      </w:r>
      <w:r>
        <w:rPr>
          <w:rFonts w:ascii="Calibri" w:eastAsia="SimSun" w:hAnsi="Calibri" w:cs="Calibri"/>
          <w:i/>
          <w:iCs/>
          <w:kern w:val="0"/>
          <w:sz w:val="22"/>
          <w:szCs w:val="22"/>
          <w:lang w:eastAsia="en-US"/>
        </w:rPr>
        <w:t>,</w:t>
      </w:r>
      <w:r w:rsidRPr="00384AF4">
        <w:rPr>
          <w:rFonts w:ascii="Calibri" w:eastAsia="SimSun" w:hAnsi="Calibri" w:cs="Calibri"/>
          <w:i/>
          <w:iCs/>
          <w:kern w:val="0"/>
          <w:sz w:val="22"/>
          <w:szCs w:val="22"/>
          <w:lang w:eastAsia="en-US"/>
        </w:rPr>
        <w:t xml:space="preserve"> o</w:t>
      </w:r>
      <w:r>
        <w:rPr>
          <w:rFonts w:ascii="Calibri" w:eastAsia="SimSun" w:hAnsi="Calibri" w:cs="Calibri"/>
          <w:i/>
          <w:iCs/>
          <w:kern w:val="0"/>
          <w:sz w:val="22"/>
          <w:szCs w:val="22"/>
          <w:lang w:eastAsia="en-US"/>
        </w:rPr>
        <w:t xml:space="preserve"> tom,</w:t>
      </w:r>
      <w:r w:rsidRPr="00384AF4">
        <w:rPr>
          <w:rFonts w:ascii="Calibri" w:eastAsia="SimSun" w:hAnsi="Calibri" w:cs="Calibri"/>
          <w:i/>
          <w:iCs/>
          <w:kern w:val="0"/>
          <w:sz w:val="22"/>
          <w:szCs w:val="22"/>
          <w:lang w:eastAsia="en-US"/>
        </w:rPr>
        <w:t xml:space="preserve"> co</w:t>
      </w:r>
      <w:r>
        <w:rPr>
          <w:rFonts w:ascii="Calibri" w:eastAsia="SimSun" w:hAnsi="Calibri" w:cs="Calibri"/>
          <w:i/>
          <w:iCs/>
          <w:kern w:val="0"/>
          <w:sz w:val="22"/>
          <w:szCs w:val="22"/>
          <w:lang w:eastAsia="en-US"/>
        </w:rPr>
        <w:t xml:space="preserve"> nás nejvíce pro sbírky zajímá, co už nikoli</w:t>
      </w:r>
      <w:r w:rsidRPr="00384AF4">
        <w:rPr>
          <w:rFonts w:ascii="Calibri" w:eastAsia="SimSun" w:hAnsi="Calibri" w:cs="Calibri"/>
          <w:i/>
          <w:iCs/>
          <w:kern w:val="0"/>
          <w:sz w:val="22"/>
          <w:szCs w:val="22"/>
          <w:lang w:eastAsia="en-US"/>
        </w:rPr>
        <w:t xml:space="preserve"> a co by měl předmět, který má být zařazen do muzejní sbírky splňovat.</w:t>
      </w:r>
      <w:r>
        <w:rPr>
          <w:rFonts w:ascii="Calibri" w:eastAsia="SimSun" w:hAnsi="Calibri" w:cs="Calibri"/>
          <w:kern w:val="0"/>
          <w:sz w:val="22"/>
          <w:szCs w:val="22"/>
          <w:lang w:eastAsia="en-US"/>
        </w:rPr>
        <w:t xml:space="preserve"> </w:t>
      </w:r>
      <w:r w:rsidRPr="00AF0618">
        <w:rPr>
          <w:rFonts w:ascii="Calibri" w:eastAsia="SimSun" w:hAnsi="Calibri" w:cs="Calibri"/>
          <w:kern w:val="0"/>
          <w:sz w:val="22"/>
          <w:szCs w:val="22"/>
          <w:lang w:eastAsia="en-US"/>
        </w:rPr>
        <w:t>“</w:t>
      </w:r>
    </w:p>
    <w:p w14:paraId="02E49B41" w14:textId="1724AE09" w:rsidR="008C16D2" w:rsidRDefault="008C16D2" w:rsidP="0065785B">
      <w:pPr>
        <w:spacing w:line="276" w:lineRule="auto"/>
        <w:jc w:val="both"/>
        <w:rPr>
          <w:rFonts w:ascii="Calibri" w:eastAsia="SimSun" w:hAnsi="Calibri" w:cs="Calibri"/>
          <w:kern w:val="0"/>
          <w:sz w:val="22"/>
          <w:szCs w:val="22"/>
          <w:lang w:eastAsia="en-US"/>
        </w:rPr>
      </w:pPr>
    </w:p>
    <w:p w14:paraId="75354332" w14:textId="53696A52" w:rsidR="008C16D2" w:rsidRPr="002031F5" w:rsidRDefault="008C16D2" w:rsidP="0065785B">
      <w:pPr>
        <w:spacing w:line="276" w:lineRule="auto"/>
        <w:jc w:val="both"/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</w:pPr>
      <w:r w:rsidRPr="002031F5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>N</w:t>
      </w:r>
      <w:r w:rsidR="002031F5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>árodní technické muzeum</w:t>
      </w:r>
      <w:r w:rsidRPr="002031F5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 xml:space="preserve"> ve spolupráci s </w:t>
      </w:r>
      <w:proofErr w:type="spellStart"/>
      <w:r w:rsidRPr="002031F5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>Elektrowinem</w:t>
      </w:r>
      <w:proofErr w:type="spellEnd"/>
      <w:r w:rsidRPr="002031F5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 xml:space="preserve"> chystá na podzim </w:t>
      </w:r>
      <w:r w:rsidR="002031F5" w:rsidRPr="002031F5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 xml:space="preserve">již tradiční </w:t>
      </w:r>
      <w:r w:rsidR="002031F5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>recyklační víkend, který proběhne před budovou NTM v Praze na Letné v sobotu a neděli 9. a 10. října 2026. O</w:t>
      </w:r>
      <w:r w:rsidR="00D30EFD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> </w:t>
      </w:r>
      <w:r w:rsidR="002031F5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 xml:space="preserve">akci budeme v čas informovat. </w:t>
      </w:r>
    </w:p>
    <w:p w14:paraId="7D709CC5" w14:textId="77777777" w:rsidR="0065785B" w:rsidRDefault="0065785B" w:rsidP="0065785B">
      <w:pPr>
        <w:spacing w:line="276" w:lineRule="auto"/>
        <w:jc w:val="both"/>
        <w:rPr>
          <w:rFonts w:ascii="Calibri" w:eastAsia="SimSun" w:hAnsi="Calibri" w:cs="Calibri"/>
          <w:kern w:val="0"/>
          <w:sz w:val="22"/>
          <w:szCs w:val="22"/>
          <w:lang w:eastAsia="en-US"/>
        </w:rPr>
      </w:pPr>
    </w:p>
    <w:p w14:paraId="6AB41569" w14:textId="15A7215A" w:rsidR="008C16D2" w:rsidRDefault="0065785B" w:rsidP="0065785B">
      <w:pPr>
        <w:spacing w:line="276" w:lineRule="auto"/>
        <w:jc w:val="both"/>
        <w:rPr>
          <w:rFonts w:ascii="Calibri" w:eastAsia="SimSun" w:hAnsi="Calibri" w:cs="Calibri"/>
          <w:kern w:val="0"/>
          <w:sz w:val="22"/>
          <w:szCs w:val="22"/>
          <w:lang w:eastAsia="en-US"/>
        </w:rPr>
      </w:pPr>
      <w:r w:rsidRPr="008C16D2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lastRenderedPageBreak/>
        <w:t>Po každém kalendářním roce bude jako v minulých letech vyhodnocen „</w:t>
      </w:r>
      <w:proofErr w:type="spellStart"/>
      <w:r w:rsidRPr="008C16D2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>Nej</w:t>
      </w:r>
      <w:proofErr w:type="spellEnd"/>
      <w:r w:rsidRPr="008C16D2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>“ muzejní kousek roku, kdy bude kurátorem NTM vybrán nejpřínosnější spotřebič, který byl získán do sbírek NTM z</w:t>
      </w:r>
      <w:r w:rsidR="00D30EFD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> </w:t>
      </w:r>
      <w:r w:rsidRPr="008C16D2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 xml:space="preserve">obou výběrových akcí ve spolupráci s </w:t>
      </w:r>
      <w:proofErr w:type="spellStart"/>
      <w:r w:rsidRPr="008C16D2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>Elektrowinem</w:t>
      </w:r>
      <w:proofErr w:type="spellEnd"/>
      <w:r w:rsidRPr="008C16D2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 xml:space="preserve"> a jeho majitel získá od ELEKTROWINU poukázku na nákup spotřebního zboží v hodnotě 5 000 Kč</w:t>
      </w:r>
      <w:r w:rsidRPr="00CF5DA7">
        <w:rPr>
          <w:rFonts w:ascii="Calibri" w:eastAsia="SimSun" w:hAnsi="Calibri" w:cs="Calibri"/>
          <w:kern w:val="0"/>
          <w:sz w:val="22"/>
          <w:szCs w:val="22"/>
          <w:lang w:eastAsia="en-US"/>
        </w:rPr>
        <w:t>.</w:t>
      </w:r>
    </w:p>
    <w:p w14:paraId="1E3E122C" w14:textId="77777777" w:rsidR="008C16D2" w:rsidRPr="00B20AD0" w:rsidRDefault="008C16D2" w:rsidP="0065785B">
      <w:pPr>
        <w:spacing w:line="276" w:lineRule="auto"/>
        <w:jc w:val="both"/>
        <w:rPr>
          <w:rFonts w:ascii="Calibri" w:eastAsia="SimSun" w:hAnsi="Calibri" w:cs="Calibri"/>
          <w:kern w:val="0"/>
          <w:sz w:val="22"/>
          <w:szCs w:val="22"/>
          <w:lang w:eastAsia="en-US"/>
        </w:rPr>
      </w:pPr>
    </w:p>
    <w:p w14:paraId="4BB23E2E" w14:textId="77777777" w:rsidR="0065785B" w:rsidRDefault="0065785B" w:rsidP="0065785B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05941881" wp14:editId="1D7CB541">
            <wp:extent cx="5760720" cy="3840480"/>
            <wp:effectExtent l="0" t="0" r="0" b="7620"/>
            <wp:docPr id="15812635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8374A" w14:textId="77777777" w:rsidR="0065785B" w:rsidRPr="0065785B" w:rsidRDefault="0065785B" w:rsidP="0065785B">
      <w:pPr>
        <w:jc w:val="both"/>
        <w:rPr>
          <w:i/>
          <w:sz w:val="24"/>
          <w:szCs w:val="24"/>
        </w:rPr>
      </w:pPr>
      <w:r w:rsidRPr="0065785B">
        <w:rPr>
          <w:i/>
          <w:sz w:val="24"/>
          <w:szCs w:val="24"/>
        </w:rPr>
        <w:t>V prostorách expozice Technika v domácnosti vyhlášení „</w:t>
      </w:r>
      <w:proofErr w:type="spellStart"/>
      <w:r w:rsidRPr="0065785B">
        <w:rPr>
          <w:i/>
          <w:sz w:val="24"/>
          <w:szCs w:val="24"/>
        </w:rPr>
        <w:t>Nej</w:t>
      </w:r>
      <w:proofErr w:type="spellEnd"/>
      <w:r w:rsidRPr="0065785B">
        <w:rPr>
          <w:i/>
          <w:sz w:val="24"/>
          <w:szCs w:val="24"/>
        </w:rPr>
        <w:t>“ muzejního kousku za rok 2021, kdy se nejpřínosnějším spotřebičem pro sbírky stal kavárenský kávovar Merkur z roku 1947.</w:t>
      </w:r>
    </w:p>
    <w:p w14:paraId="263DDDC9" w14:textId="77777777" w:rsidR="0065785B" w:rsidRDefault="0065785B" w:rsidP="0065785B">
      <w:pPr>
        <w:jc w:val="both"/>
        <w:rPr>
          <w:sz w:val="24"/>
          <w:szCs w:val="24"/>
        </w:rPr>
      </w:pPr>
    </w:p>
    <w:p w14:paraId="2E7241EF" w14:textId="77777777" w:rsidR="0065785B" w:rsidRPr="004662B1" w:rsidRDefault="0065785B" w:rsidP="0065785B">
      <w:pPr>
        <w:jc w:val="both"/>
        <w:rPr>
          <w:sz w:val="24"/>
          <w:szCs w:val="24"/>
        </w:rPr>
      </w:pPr>
    </w:p>
    <w:p w14:paraId="70584676" w14:textId="77777777" w:rsidR="0065785B" w:rsidRPr="00D30EFD" w:rsidRDefault="0065785B" w:rsidP="0065785B">
      <w:pPr>
        <w:rPr>
          <w:rStyle w:val="Hypertextovodkaz"/>
        </w:rPr>
      </w:pPr>
      <w:r w:rsidRPr="004E1737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 xml:space="preserve">Další informace viz </w:t>
      </w:r>
      <w:hyperlink r:id="rId9" w:history="1">
        <w:r w:rsidRPr="00364694">
          <w:rPr>
            <w:rStyle w:val="Hypertextovodkaz"/>
            <w:rFonts w:ascii="Calibri" w:eastAsia="SimSun" w:hAnsi="Calibri" w:cs="Calibri"/>
            <w:b/>
            <w:kern w:val="0"/>
            <w:sz w:val="22"/>
            <w:szCs w:val="22"/>
            <w:lang w:eastAsia="en-US"/>
          </w:rPr>
          <w:t>www.muzejnirecyklace.cz</w:t>
        </w:r>
      </w:hyperlink>
      <w:r w:rsidRPr="004E1737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 xml:space="preserve"> a </w:t>
      </w:r>
      <w:hyperlink r:id="rId10" w:history="1">
        <w:r w:rsidRPr="00D30EFD">
          <w:rPr>
            <w:rStyle w:val="Hypertextovodkaz"/>
            <w:rFonts w:ascii="Calibri" w:eastAsia="SimSun" w:hAnsi="Calibri" w:cs="Calibri"/>
            <w:b/>
            <w:kern w:val="0"/>
            <w:sz w:val="22"/>
            <w:szCs w:val="22"/>
            <w:lang w:eastAsia="en-US"/>
          </w:rPr>
          <w:t>www.ntm.cz</w:t>
        </w:r>
      </w:hyperlink>
    </w:p>
    <w:p w14:paraId="00E29992" w14:textId="77777777" w:rsidR="00A44920" w:rsidRDefault="00A44920" w:rsidP="002B7EE5">
      <w:pPr>
        <w:pStyle w:val="Standard"/>
        <w:rPr>
          <w:rFonts w:cs="Calibri"/>
          <w:u w:val="single" w:color="000000"/>
        </w:rPr>
      </w:pPr>
    </w:p>
    <w:p w14:paraId="63271FED" w14:textId="5D2F7684" w:rsidR="00A44920" w:rsidRDefault="0017476A" w:rsidP="002B7EE5">
      <w:pPr>
        <w:pStyle w:val="Standard"/>
        <w:rPr>
          <w:rFonts w:cs="Calibri"/>
          <w:u w:val="single" w:color="000000"/>
        </w:rPr>
      </w:pPr>
      <w:r>
        <w:rPr>
          <w:rFonts w:cs="Calibri"/>
          <w:u w:val="single" w:color="000000"/>
        </w:rPr>
        <w:t>Kontakt:</w:t>
      </w:r>
    </w:p>
    <w:p w14:paraId="70BC7719" w14:textId="30A5A173" w:rsidR="00C46340" w:rsidRPr="00A44920" w:rsidRDefault="0017476A" w:rsidP="002B7EE5">
      <w:pPr>
        <w:pStyle w:val="Standard"/>
      </w:pPr>
      <w:r w:rsidRPr="00A44920">
        <w:rPr>
          <w:rFonts w:cs="Calibri"/>
        </w:rPr>
        <w:t xml:space="preserve">Mgr. Jana Dobisíková                                                                                          </w:t>
      </w:r>
      <w:r w:rsidRPr="00A44920">
        <w:rPr>
          <w:rFonts w:cs="Calibri"/>
        </w:rPr>
        <w:br/>
      </w:r>
      <w:r w:rsidR="00AB3961" w:rsidRPr="00A44920">
        <w:rPr>
          <w:rFonts w:cs="Calibri"/>
        </w:rPr>
        <w:t>Vedoucí o</w:t>
      </w:r>
      <w:r w:rsidRPr="00A44920">
        <w:rPr>
          <w:rFonts w:cs="Calibri"/>
        </w:rPr>
        <w:t xml:space="preserve">ddělení PR a práce s veřejností </w:t>
      </w:r>
      <w:r w:rsidRPr="00A44920">
        <w:rPr>
          <w:rFonts w:cs="Calibri"/>
        </w:rPr>
        <w:br/>
      </w:r>
      <w:proofErr w:type="gramStart"/>
      <w:r w:rsidRPr="00A44920">
        <w:rPr>
          <w:rFonts w:cs="Calibri"/>
        </w:rPr>
        <w:t>E-mail</w:t>
      </w:r>
      <w:proofErr w:type="gramEnd"/>
      <w:r w:rsidRPr="00A44920">
        <w:rPr>
          <w:rFonts w:cs="Calibri"/>
        </w:rPr>
        <w:t>: jana.dobisikova@ntm.cz</w:t>
      </w:r>
      <w:r w:rsidRPr="00A44920">
        <w:rPr>
          <w:rFonts w:cs="Calibri"/>
        </w:rPr>
        <w:br/>
        <w:t>Mob: +420 777 710 826</w:t>
      </w:r>
      <w:r w:rsidRPr="00A44920">
        <w:rPr>
          <w:rFonts w:cs="Calibri"/>
        </w:rPr>
        <w:br/>
        <w:t>Národní technické muzeum</w:t>
      </w:r>
      <w:r w:rsidRPr="00A44920">
        <w:rPr>
          <w:rFonts w:cs="Calibri"/>
        </w:rPr>
        <w:br/>
        <w:t>Kostelní 42, 170 00 Praha 7</w:t>
      </w:r>
    </w:p>
    <w:sectPr w:rsidR="00C46340" w:rsidRPr="00A44920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62100" w14:textId="77777777" w:rsidR="00CA337B" w:rsidRDefault="00CA337B">
      <w:r>
        <w:separator/>
      </w:r>
    </w:p>
  </w:endnote>
  <w:endnote w:type="continuationSeparator" w:id="0">
    <w:p w14:paraId="5716EAE5" w14:textId="77777777" w:rsidR="00CA337B" w:rsidRDefault="00CA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CMLO N+ Helvetica O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NextLTPro-Bold">
    <w:altName w:val="Calibri"/>
    <w:charset w:val="00"/>
    <w:family w:val="auto"/>
    <w:pitch w:val="variable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9F57" w14:textId="77777777" w:rsidR="009A5C20" w:rsidRDefault="0017476A">
    <w:pPr>
      <w:pStyle w:val="Zpat"/>
      <w:tabs>
        <w:tab w:val="clear" w:pos="9072"/>
        <w:tab w:val="right" w:pos="9046"/>
      </w:tabs>
      <w:jc w:val="center"/>
    </w:pPr>
    <w:r>
      <w:t>Kontakt pro m</w:t>
    </w:r>
    <w:r>
      <w:rPr>
        <w:lang w:val="fr-FR"/>
      </w:rPr>
      <w:t>é</w:t>
    </w:r>
    <w:proofErr w:type="spellStart"/>
    <w:r>
      <w:t>dia</w:t>
    </w:r>
    <w:proofErr w:type="spellEnd"/>
    <w:r>
      <w:t xml:space="preserve">: </w:t>
    </w:r>
    <w:r w:rsidR="00AB3961">
      <w:t>Mgr</w:t>
    </w:r>
    <w:r>
      <w:t>. Jan</w:t>
    </w:r>
    <w:r w:rsidR="00AB3961">
      <w:t>a</w:t>
    </w:r>
    <w:r>
      <w:t xml:space="preserve"> D</w:t>
    </w:r>
    <w:r w:rsidR="00AB3961">
      <w:t>obisíková</w:t>
    </w:r>
    <w:r>
      <w:t>| jan</w:t>
    </w:r>
    <w:r w:rsidR="00AB3961">
      <w:t>a</w:t>
    </w:r>
    <w:r>
      <w:t>.</w:t>
    </w:r>
    <w:r w:rsidR="00AB3961">
      <w:t>dobisikova</w:t>
    </w:r>
    <w:r>
      <w:t>@ntm.cz | +420</w:t>
    </w:r>
    <w:r w:rsidR="00AB3961">
      <w:t> </w:t>
    </w:r>
    <w:r>
      <w:t>77</w:t>
    </w:r>
    <w:r w:rsidR="00AB3961">
      <w:t>7 710 826</w:t>
    </w:r>
    <w:r>
      <w:t> </w:t>
    </w:r>
  </w:p>
  <w:p w14:paraId="548CAFF6" w14:textId="77777777" w:rsidR="009A5C20" w:rsidRDefault="0017476A">
    <w:pPr>
      <w:pStyle w:val="Zpat"/>
      <w:tabs>
        <w:tab w:val="clear" w:pos="9072"/>
        <w:tab w:val="right" w:pos="9046"/>
      </w:tabs>
    </w:pPr>
    <w:r>
      <w:rPr>
        <w:lang w:val="de-DE"/>
      </w:rPr>
      <w:tab/>
      <w:t>WWW.NTM.CZ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352E4" w14:textId="77777777" w:rsidR="00CA337B" w:rsidRDefault="00CA337B">
      <w:r>
        <w:rPr>
          <w:color w:val="000000"/>
        </w:rPr>
        <w:separator/>
      </w:r>
    </w:p>
  </w:footnote>
  <w:footnote w:type="continuationSeparator" w:id="0">
    <w:p w14:paraId="7D356E12" w14:textId="77777777" w:rsidR="00CA337B" w:rsidRDefault="00CA3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2B672" w14:textId="516D4053" w:rsidR="00395480" w:rsidRDefault="0039548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49959A" wp14:editId="557C73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60720" cy="469265"/>
              <wp:effectExtent l="0" t="0" r="11430" b="6985"/>
              <wp:wrapNone/>
              <wp:docPr id="975220106" name="Textové pole 2" descr="OBECNÁ INFORMACE - Informaci lze sdílet mimo organizaci. Pokud to její povaha či obsah vyžaduje, může být sdílena dále.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720" cy="469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9ECFD" w14:textId="1C058F43" w:rsidR="00395480" w:rsidRPr="00395480" w:rsidRDefault="00395480" w:rsidP="00395480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395480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18"/>
                              <w:szCs w:val="18"/>
                            </w:rPr>
                            <w:t>OBECNÁ INFORMACE - Informaci lze sdílet mimo organizaci. Pokud to její povaha či obsah vyžaduje, může být sdílena dále.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9959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OBECNÁ INFORMACE - Informaci lze sdílet mimo organizaci. Pokud to její povaha či obsah vyžaduje, může být sdílena dále." style="position:absolute;margin-left:0;margin-top:0;width:453.6pt;height:36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" filled="f" stroked="f">
              <v:textbox style="mso-fit-shape-to-text:t" inset="0,15pt,0,0">
                <w:txbxContent>
                  <w:p w14:paraId="71F9ECFD" w14:textId="1C058F43" w:rsidR="00395480" w:rsidRPr="00395480" w:rsidRDefault="00395480" w:rsidP="00395480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18"/>
                        <w:szCs w:val="18"/>
                      </w:rPr>
                    </w:pPr>
                    <w:r w:rsidRPr="00395480">
                      <w:rPr>
                        <w:rFonts w:ascii="Aptos" w:eastAsia="Aptos" w:hAnsi="Aptos" w:cs="Aptos"/>
                        <w:noProof/>
                        <w:color w:val="008000"/>
                        <w:sz w:val="18"/>
                        <w:szCs w:val="18"/>
                      </w:rPr>
                      <w:t>OBECNÁ INFORMACE - Informaci lze sdílet mimo organizaci. Pokud to její povaha či obsah vyžaduje, může být sdílena dále.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208ED" w14:textId="3860718C" w:rsidR="009A5C20" w:rsidRDefault="0017476A">
    <w:pPr>
      <w:pStyle w:val="Zhlav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6654295B" wp14:editId="66F0DEB3">
          <wp:extent cx="731520" cy="73152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br/>
    </w:r>
    <w:r>
      <w:rPr>
        <w:lang w:val="en-US"/>
      </w:rPr>
      <w:t>______________________________</w:t>
    </w:r>
    <w:r>
      <w:br/>
      <w:t xml:space="preserve">NÁRODNÍ </w:t>
    </w:r>
    <w:r>
      <w:rPr>
        <w:lang w:val="de-DE"/>
      </w:rPr>
      <w:t>TECHNICK</w:t>
    </w:r>
    <w:r>
      <w:rPr>
        <w:lang w:val="pt-PT"/>
      </w:rPr>
      <w:t xml:space="preserve">É </w:t>
    </w:r>
    <w:r>
      <w:t>MUZEUM | KOSTELNÍ 42 | 170 78 PRAHA 7 | WWW.NTM.CZ</w:t>
    </w:r>
  </w:p>
  <w:p w14:paraId="76ED427D" w14:textId="77777777" w:rsidR="009A5C20" w:rsidRDefault="0017476A">
    <w:pPr>
      <w:pStyle w:val="Zhlav"/>
      <w:tabs>
        <w:tab w:val="clear" w:pos="9072"/>
        <w:tab w:val="right" w:pos="9046"/>
      </w:tabs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9563D" w14:textId="43C5F7B5" w:rsidR="00395480" w:rsidRDefault="0039548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BCC514" wp14:editId="57D6228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60720" cy="469265"/>
              <wp:effectExtent l="0" t="0" r="11430" b="6985"/>
              <wp:wrapNone/>
              <wp:docPr id="2061764480" name="Textové pole 1" descr="OBECNÁ INFORMACE - Informaci lze sdílet mimo organizaci. Pokud to její povaha či obsah vyžaduje, může být sdílena dále.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720" cy="469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06F2E" w14:textId="5445FBF8" w:rsidR="00395480" w:rsidRPr="00395480" w:rsidRDefault="00395480" w:rsidP="00395480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395480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18"/>
                              <w:szCs w:val="18"/>
                            </w:rPr>
                            <w:t>OBECNÁ INFORMACE - Informaci lze sdílet mimo organizaci. Pokud to její povaha či obsah vyžaduje, může být sdílena dále.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CC51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OBECNÁ INFORMACE - Informaci lze sdílet mimo organizaci. Pokud to její povaha či obsah vyžaduje, může být sdílena dále." style="position:absolute;margin-left:0;margin-top:0;width:453.6pt;height:36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" filled="f" stroked="f">
              <v:textbox style="mso-fit-shape-to-text:t" inset="0,15pt,0,0">
                <w:txbxContent>
                  <w:p w14:paraId="21D06F2E" w14:textId="5445FBF8" w:rsidR="00395480" w:rsidRPr="00395480" w:rsidRDefault="00395480" w:rsidP="00395480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18"/>
                        <w:szCs w:val="18"/>
                      </w:rPr>
                    </w:pPr>
                    <w:r w:rsidRPr="00395480">
                      <w:rPr>
                        <w:rFonts w:ascii="Aptos" w:eastAsia="Aptos" w:hAnsi="Aptos" w:cs="Aptos"/>
                        <w:noProof/>
                        <w:color w:val="008000"/>
                        <w:sz w:val="18"/>
                        <w:szCs w:val="18"/>
                      </w:rPr>
                      <w:t>OBECNÁ INFORMACE - Informaci lze sdílet mimo organizaci. Pokud to její povaha či obsah vyžaduje, může být sdílena dále.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47AD"/>
    <w:multiLevelType w:val="multilevel"/>
    <w:tmpl w:val="06A2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02784"/>
    <w:multiLevelType w:val="multilevel"/>
    <w:tmpl w:val="6C124D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73FB9"/>
    <w:multiLevelType w:val="multilevel"/>
    <w:tmpl w:val="DC94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F25BD"/>
    <w:multiLevelType w:val="multilevel"/>
    <w:tmpl w:val="178CDD9A"/>
    <w:styleLink w:val="WWNum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4" w15:restartNumberingAfterBreak="0">
    <w:nsid w:val="223F7558"/>
    <w:multiLevelType w:val="multilevel"/>
    <w:tmpl w:val="0624E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C71262"/>
    <w:multiLevelType w:val="multilevel"/>
    <w:tmpl w:val="D91E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40"/>
    <w:rsid w:val="00000948"/>
    <w:rsid w:val="00005B72"/>
    <w:rsid w:val="00011B8A"/>
    <w:rsid w:val="0002226D"/>
    <w:rsid w:val="0002688F"/>
    <w:rsid w:val="000315FC"/>
    <w:rsid w:val="0003409F"/>
    <w:rsid w:val="00042F47"/>
    <w:rsid w:val="000506DB"/>
    <w:rsid w:val="000561F0"/>
    <w:rsid w:val="00072A80"/>
    <w:rsid w:val="0007423E"/>
    <w:rsid w:val="000745C7"/>
    <w:rsid w:val="000845F2"/>
    <w:rsid w:val="00087322"/>
    <w:rsid w:val="00096B48"/>
    <w:rsid w:val="000A0016"/>
    <w:rsid w:val="000A0E19"/>
    <w:rsid w:val="000A4C50"/>
    <w:rsid w:val="000B6F80"/>
    <w:rsid w:val="000C37DB"/>
    <w:rsid w:val="000C40C4"/>
    <w:rsid w:val="000C6436"/>
    <w:rsid w:val="000D2076"/>
    <w:rsid w:val="000D359F"/>
    <w:rsid w:val="000D6DA1"/>
    <w:rsid w:val="000E1F2E"/>
    <w:rsid w:val="000E1F88"/>
    <w:rsid w:val="000F0602"/>
    <w:rsid w:val="000F293A"/>
    <w:rsid w:val="00101F91"/>
    <w:rsid w:val="00107E9A"/>
    <w:rsid w:val="00110CB5"/>
    <w:rsid w:val="001215B1"/>
    <w:rsid w:val="001261D2"/>
    <w:rsid w:val="00126E4C"/>
    <w:rsid w:val="001305BD"/>
    <w:rsid w:val="0014726F"/>
    <w:rsid w:val="00147F38"/>
    <w:rsid w:val="001500FD"/>
    <w:rsid w:val="00150EF0"/>
    <w:rsid w:val="0015659A"/>
    <w:rsid w:val="00162D32"/>
    <w:rsid w:val="00165964"/>
    <w:rsid w:val="001717F8"/>
    <w:rsid w:val="0017476A"/>
    <w:rsid w:val="00192944"/>
    <w:rsid w:val="001A0444"/>
    <w:rsid w:val="001A36DC"/>
    <w:rsid w:val="001D796C"/>
    <w:rsid w:val="001E419A"/>
    <w:rsid w:val="002031F5"/>
    <w:rsid w:val="00233457"/>
    <w:rsid w:val="0023642F"/>
    <w:rsid w:val="00237B1F"/>
    <w:rsid w:val="002612AB"/>
    <w:rsid w:val="002656FC"/>
    <w:rsid w:val="00270689"/>
    <w:rsid w:val="002712EF"/>
    <w:rsid w:val="00275EEA"/>
    <w:rsid w:val="00291F18"/>
    <w:rsid w:val="00297A04"/>
    <w:rsid w:val="002A1BB2"/>
    <w:rsid w:val="002B4492"/>
    <w:rsid w:val="002B5484"/>
    <w:rsid w:val="002B6E05"/>
    <w:rsid w:val="002B6E1F"/>
    <w:rsid w:val="002B7EE5"/>
    <w:rsid w:val="002E3316"/>
    <w:rsid w:val="002F028C"/>
    <w:rsid w:val="002F6DCE"/>
    <w:rsid w:val="0030512D"/>
    <w:rsid w:val="0031293A"/>
    <w:rsid w:val="003164AE"/>
    <w:rsid w:val="00320013"/>
    <w:rsid w:val="0032060A"/>
    <w:rsid w:val="0032213D"/>
    <w:rsid w:val="00323204"/>
    <w:rsid w:val="00327A83"/>
    <w:rsid w:val="00334D9B"/>
    <w:rsid w:val="003557CB"/>
    <w:rsid w:val="00355F35"/>
    <w:rsid w:val="003603C1"/>
    <w:rsid w:val="00360E72"/>
    <w:rsid w:val="00365577"/>
    <w:rsid w:val="00371388"/>
    <w:rsid w:val="00374436"/>
    <w:rsid w:val="0037682A"/>
    <w:rsid w:val="00382628"/>
    <w:rsid w:val="00383957"/>
    <w:rsid w:val="00395480"/>
    <w:rsid w:val="003A5B61"/>
    <w:rsid w:val="003B1DED"/>
    <w:rsid w:val="003D2581"/>
    <w:rsid w:val="003E2F58"/>
    <w:rsid w:val="0040671D"/>
    <w:rsid w:val="004329DF"/>
    <w:rsid w:val="0043539D"/>
    <w:rsid w:val="00443E9F"/>
    <w:rsid w:val="004468B2"/>
    <w:rsid w:val="00450DEA"/>
    <w:rsid w:val="00451B41"/>
    <w:rsid w:val="00452691"/>
    <w:rsid w:val="00464358"/>
    <w:rsid w:val="00471483"/>
    <w:rsid w:val="0047382B"/>
    <w:rsid w:val="00475A22"/>
    <w:rsid w:val="00484481"/>
    <w:rsid w:val="00492ED6"/>
    <w:rsid w:val="0049312C"/>
    <w:rsid w:val="00493A8F"/>
    <w:rsid w:val="004B13F7"/>
    <w:rsid w:val="004B1BC5"/>
    <w:rsid w:val="004B3D00"/>
    <w:rsid w:val="004B6921"/>
    <w:rsid w:val="004B7F5A"/>
    <w:rsid w:val="004C1F70"/>
    <w:rsid w:val="004C7754"/>
    <w:rsid w:val="004D4D10"/>
    <w:rsid w:val="004E2324"/>
    <w:rsid w:val="004E46CE"/>
    <w:rsid w:val="004F3996"/>
    <w:rsid w:val="00505674"/>
    <w:rsid w:val="00512098"/>
    <w:rsid w:val="005152A9"/>
    <w:rsid w:val="00521ADE"/>
    <w:rsid w:val="005229B7"/>
    <w:rsid w:val="005242C6"/>
    <w:rsid w:val="005252E8"/>
    <w:rsid w:val="00532DED"/>
    <w:rsid w:val="00537775"/>
    <w:rsid w:val="00543543"/>
    <w:rsid w:val="005445A4"/>
    <w:rsid w:val="00567B95"/>
    <w:rsid w:val="0057424E"/>
    <w:rsid w:val="00585851"/>
    <w:rsid w:val="00586AF4"/>
    <w:rsid w:val="005A0ADE"/>
    <w:rsid w:val="005A4F3C"/>
    <w:rsid w:val="005B73D2"/>
    <w:rsid w:val="005C6EE3"/>
    <w:rsid w:val="005D7CA6"/>
    <w:rsid w:val="005E197A"/>
    <w:rsid w:val="005E2D62"/>
    <w:rsid w:val="005E5C8E"/>
    <w:rsid w:val="005E6C04"/>
    <w:rsid w:val="005F20A1"/>
    <w:rsid w:val="005F258A"/>
    <w:rsid w:val="005F6A4B"/>
    <w:rsid w:val="00606655"/>
    <w:rsid w:val="0061391E"/>
    <w:rsid w:val="00617C25"/>
    <w:rsid w:val="0062330B"/>
    <w:rsid w:val="00630613"/>
    <w:rsid w:val="0063306A"/>
    <w:rsid w:val="00634E92"/>
    <w:rsid w:val="006359B0"/>
    <w:rsid w:val="006448E6"/>
    <w:rsid w:val="00646F50"/>
    <w:rsid w:val="0065785B"/>
    <w:rsid w:val="00665A21"/>
    <w:rsid w:val="00677B30"/>
    <w:rsid w:val="00697EE3"/>
    <w:rsid w:val="006A0231"/>
    <w:rsid w:val="006B21B9"/>
    <w:rsid w:val="006C3448"/>
    <w:rsid w:val="006D4DAA"/>
    <w:rsid w:val="006D5C31"/>
    <w:rsid w:val="006F0EA1"/>
    <w:rsid w:val="006F42E9"/>
    <w:rsid w:val="006F644E"/>
    <w:rsid w:val="00705CF0"/>
    <w:rsid w:val="00713A10"/>
    <w:rsid w:val="00715D82"/>
    <w:rsid w:val="0072291F"/>
    <w:rsid w:val="00726D3B"/>
    <w:rsid w:val="00760D94"/>
    <w:rsid w:val="00761F2E"/>
    <w:rsid w:val="00765503"/>
    <w:rsid w:val="0076616F"/>
    <w:rsid w:val="0077685E"/>
    <w:rsid w:val="007833B0"/>
    <w:rsid w:val="0078568C"/>
    <w:rsid w:val="007918C7"/>
    <w:rsid w:val="00796D2C"/>
    <w:rsid w:val="007A50A4"/>
    <w:rsid w:val="007A6154"/>
    <w:rsid w:val="007A7221"/>
    <w:rsid w:val="007B033A"/>
    <w:rsid w:val="007B0D53"/>
    <w:rsid w:val="007B3F4B"/>
    <w:rsid w:val="007B6EB5"/>
    <w:rsid w:val="007D36F2"/>
    <w:rsid w:val="007D38D8"/>
    <w:rsid w:val="007E22FB"/>
    <w:rsid w:val="007E34C7"/>
    <w:rsid w:val="007E4D8C"/>
    <w:rsid w:val="008002FF"/>
    <w:rsid w:val="00807CA7"/>
    <w:rsid w:val="00812925"/>
    <w:rsid w:val="00814FFF"/>
    <w:rsid w:val="008165F0"/>
    <w:rsid w:val="00843466"/>
    <w:rsid w:val="00844260"/>
    <w:rsid w:val="0085088F"/>
    <w:rsid w:val="008530CD"/>
    <w:rsid w:val="00864FD9"/>
    <w:rsid w:val="00867A03"/>
    <w:rsid w:val="0087638D"/>
    <w:rsid w:val="008945A3"/>
    <w:rsid w:val="008A2DEE"/>
    <w:rsid w:val="008B2882"/>
    <w:rsid w:val="008C16D2"/>
    <w:rsid w:val="008C4377"/>
    <w:rsid w:val="008D0B7B"/>
    <w:rsid w:val="008D3294"/>
    <w:rsid w:val="008D7A27"/>
    <w:rsid w:val="0090668C"/>
    <w:rsid w:val="009176BB"/>
    <w:rsid w:val="00922F45"/>
    <w:rsid w:val="00927810"/>
    <w:rsid w:val="00950790"/>
    <w:rsid w:val="00951AAD"/>
    <w:rsid w:val="00956163"/>
    <w:rsid w:val="00970C5C"/>
    <w:rsid w:val="00972365"/>
    <w:rsid w:val="0097476E"/>
    <w:rsid w:val="009819EA"/>
    <w:rsid w:val="00982AD7"/>
    <w:rsid w:val="00985430"/>
    <w:rsid w:val="009862D6"/>
    <w:rsid w:val="009A0FE4"/>
    <w:rsid w:val="009A15AE"/>
    <w:rsid w:val="009A401E"/>
    <w:rsid w:val="009A5C20"/>
    <w:rsid w:val="009B0463"/>
    <w:rsid w:val="009B2C15"/>
    <w:rsid w:val="009B2E31"/>
    <w:rsid w:val="009C252D"/>
    <w:rsid w:val="009C35FE"/>
    <w:rsid w:val="009C4B30"/>
    <w:rsid w:val="009D0AE1"/>
    <w:rsid w:val="009D6452"/>
    <w:rsid w:val="009F566C"/>
    <w:rsid w:val="00A06FBE"/>
    <w:rsid w:val="00A07F3D"/>
    <w:rsid w:val="00A15BCB"/>
    <w:rsid w:val="00A251E0"/>
    <w:rsid w:val="00A40044"/>
    <w:rsid w:val="00A44920"/>
    <w:rsid w:val="00A47C90"/>
    <w:rsid w:val="00A5080E"/>
    <w:rsid w:val="00A64B3F"/>
    <w:rsid w:val="00A7113A"/>
    <w:rsid w:val="00A718A4"/>
    <w:rsid w:val="00A73A42"/>
    <w:rsid w:val="00A81665"/>
    <w:rsid w:val="00A878AD"/>
    <w:rsid w:val="00A92E27"/>
    <w:rsid w:val="00A959E4"/>
    <w:rsid w:val="00AA375A"/>
    <w:rsid w:val="00AA3D39"/>
    <w:rsid w:val="00AB2EA4"/>
    <w:rsid w:val="00AB3961"/>
    <w:rsid w:val="00AC2F3C"/>
    <w:rsid w:val="00AD07A9"/>
    <w:rsid w:val="00AE052D"/>
    <w:rsid w:val="00AE3D08"/>
    <w:rsid w:val="00AF0618"/>
    <w:rsid w:val="00AF0A22"/>
    <w:rsid w:val="00AF4EC2"/>
    <w:rsid w:val="00AF50DF"/>
    <w:rsid w:val="00AF5724"/>
    <w:rsid w:val="00B0093F"/>
    <w:rsid w:val="00B058B2"/>
    <w:rsid w:val="00B1356B"/>
    <w:rsid w:val="00B20A6D"/>
    <w:rsid w:val="00B3493E"/>
    <w:rsid w:val="00B404BF"/>
    <w:rsid w:val="00B434E6"/>
    <w:rsid w:val="00B46EF2"/>
    <w:rsid w:val="00B51531"/>
    <w:rsid w:val="00B51BC9"/>
    <w:rsid w:val="00B52E66"/>
    <w:rsid w:val="00B54964"/>
    <w:rsid w:val="00B9284F"/>
    <w:rsid w:val="00B9452C"/>
    <w:rsid w:val="00BA1A98"/>
    <w:rsid w:val="00BA32D3"/>
    <w:rsid w:val="00BA37D0"/>
    <w:rsid w:val="00BA4E7A"/>
    <w:rsid w:val="00BA5FA8"/>
    <w:rsid w:val="00BB1391"/>
    <w:rsid w:val="00BB3ADC"/>
    <w:rsid w:val="00BD0ADC"/>
    <w:rsid w:val="00BD75AB"/>
    <w:rsid w:val="00BE058A"/>
    <w:rsid w:val="00BE18E3"/>
    <w:rsid w:val="00BE78A8"/>
    <w:rsid w:val="00BF2EEF"/>
    <w:rsid w:val="00BF325E"/>
    <w:rsid w:val="00C21DED"/>
    <w:rsid w:val="00C26C67"/>
    <w:rsid w:val="00C27FA7"/>
    <w:rsid w:val="00C37823"/>
    <w:rsid w:val="00C461F9"/>
    <w:rsid w:val="00C46340"/>
    <w:rsid w:val="00C51AA6"/>
    <w:rsid w:val="00C52049"/>
    <w:rsid w:val="00C57A85"/>
    <w:rsid w:val="00C66CC7"/>
    <w:rsid w:val="00C81EA4"/>
    <w:rsid w:val="00C83547"/>
    <w:rsid w:val="00C8582C"/>
    <w:rsid w:val="00C9148B"/>
    <w:rsid w:val="00C93F02"/>
    <w:rsid w:val="00C96D8E"/>
    <w:rsid w:val="00CA169E"/>
    <w:rsid w:val="00CA337B"/>
    <w:rsid w:val="00CB62F5"/>
    <w:rsid w:val="00CB7D5E"/>
    <w:rsid w:val="00CC68E2"/>
    <w:rsid w:val="00CD0BD4"/>
    <w:rsid w:val="00CD1B55"/>
    <w:rsid w:val="00CD494D"/>
    <w:rsid w:val="00CE746B"/>
    <w:rsid w:val="00D1002F"/>
    <w:rsid w:val="00D11D17"/>
    <w:rsid w:val="00D1321A"/>
    <w:rsid w:val="00D21DF2"/>
    <w:rsid w:val="00D241F5"/>
    <w:rsid w:val="00D2565C"/>
    <w:rsid w:val="00D25FB4"/>
    <w:rsid w:val="00D30EFD"/>
    <w:rsid w:val="00D43C38"/>
    <w:rsid w:val="00D466A3"/>
    <w:rsid w:val="00D51C46"/>
    <w:rsid w:val="00D630E0"/>
    <w:rsid w:val="00D65881"/>
    <w:rsid w:val="00D67F52"/>
    <w:rsid w:val="00D708FE"/>
    <w:rsid w:val="00D733F1"/>
    <w:rsid w:val="00D748B2"/>
    <w:rsid w:val="00D77F76"/>
    <w:rsid w:val="00D84616"/>
    <w:rsid w:val="00DA0885"/>
    <w:rsid w:val="00DA4970"/>
    <w:rsid w:val="00DD758D"/>
    <w:rsid w:val="00DE0D6F"/>
    <w:rsid w:val="00DE7208"/>
    <w:rsid w:val="00DF1269"/>
    <w:rsid w:val="00E011EA"/>
    <w:rsid w:val="00E012C7"/>
    <w:rsid w:val="00E2738D"/>
    <w:rsid w:val="00E2765E"/>
    <w:rsid w:val="00E30CF0"/>
    <w:rsid w:val="00E3414F"/>
    <w:rsid w:val="00E4653B"/>
    <w:rsid w:val="00E603AB"/>
    <w:rsid w:val="00E610D1"/>
    <w:rsid w:val="00E71958"/>
    <w:rsid w:val="00E7705B"/>
    <w:rsid w:val="00E813AC"/>
    <w:rsid w:val="00E829EC"/>
    <w:rsid w:val="00E866B4"/>
    <w:rsid w:val="00E8710F"/>
    <w:rsid w:val="00E966BD"/>
    <w:rsid w:val="00E97343"/>
    <w:rsid w:val="00EA09F9"/>
    <w:rsid w:val="00EA297E"/>
    <w:rsid w:val="00EB27A5"/>
    <w:rsid w:val="00EB5370"/>
    <w:rsid w:val="00EB6296"/>
    <w:rsid w:val="00EB6834"/>
    <w:rsid w:val="00EC6E88"/>
    <w:rsid w:val="00ED48F0"/>
    <w:rsid w:val="00ED6614"/>
    <w:rsid w:val="00EE1B4A"/>
    <w:rsid w:val="00EE38E4"/>
    <w:rsid w:val="00EF0727"/>
    <w:rsid w:val="00F00485"/>
    <w:rsid w:val="00F04F3E"/>
    <w:rsid w:val="00F30476"/>
    <w:rsid w:val="00F31DC5"/>
    <w:rsid w:val="00F37FE4"/>
    <w:rsid w:val="00F411BC"/>
    <w:rsid w:val="00F42B59"/>
    <w:rsid w:val="00F43793"/>
    <w:rsid w:val="00F5596A"/>
    <w:rsid w:val="00F61CF7"/>
    <w:rsid w:val="00F67B98"/>
    <w:rsid w:val="00F8499E"/>
    <w:rsid w:val="00F90376"/>
    <w:rsid w:val="00F90A2A"/>
    <w:rsid w:val="00F93F0F"/>
    <w:rsid w:val="00FA0C02"/>
    <w:rsid w:val="00FA16F0"/>
    <w:rsid w:val="00FA5143"/>
    <w:rsid w:val="00FC6F95"/>
    <w:rsid w:val="00FE2240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DC2CF"/>
  <w15:docId w15:val="{F6C45726-E42C-4FE4-B374-9EC55418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100" w:after="100"/>
      <w:outlineLvl w:val="0"/>
    </w:pPr>
    <w:rPr>
      <w:rFonts w:cs="Arial Unicode MS"/>
      <w:b/>
      <w:bCs/>
      <w:color w:val="000000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04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04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2" w:lineRule="auto"/>
    </w:pPr>
    <w:rPr>
      <w:rFonts w:ascii="Calibri" w:eastAsia="SimSun" w:hAnsi="Calibri" w:cs="Tahoma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  <w:rPr>
      <w:rFonts w:cs="Arial Unicode MS"/>
      <w:color w:val="000000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rFonts w:cs="Arial Unicode MS"/>
      <w:color w:val="000000"/>
    </w:rPr>
  </w:style>
  <w:style w:type="paragraph" w:styleId="Normlnweb">
    <w:name w:val="Normal (Web)"/>
    <w:uiPriority w:val="99"/>
    <w:pPr>
      <w:widowControl/>
      <w:suppressAutoHyphens/>
      <w:spacing w:before="100" w:after="100"/>
    </w:pPr>
    <w:rPr>
      <w:rFonts w:eastAsia="Times New Roman"/>
      <w:color w:val="000000"/>
      <w:sz w:val="24"/>
      <w:szCs w:val="24"/>
    </w:rPr>
  </w:style>
  <w:style w:type="paragraph" w:styleId="Textbubliny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1">
    <w:name w:val="p1"/>
    <w:basedOn w:val="Standard"/>
    <w:pPr>
      <w:spacing w:after="0" w:line="240" w:lineRule="auto"/>
    </w:pPr>
    <w:rPr>
      <w:rFonts w:cs="Calibri"/>
      <w:color w:val="00000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rFonts w:ascii="Calibri" w:hAnsi="Calibri"/>
      <w:b/>
      <w:bCs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color w:val="000000"/>
      <w:sz w:val="18"/>
      <w:szCs w:val="18"/>
      <w:u w:val="none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Nevyeenzmnka">
    <w:name w:val="Unresolved Mention"/>
    <w:basedOn w:val="Standardnpsmoodstavce"/>
    <w:rPr>
      <w:color w:val="605E5C"/>
    </w:rPr>
  </w:style>
  <w:style w:type="character" w:customStyle="1" w:styleId="ListLabel1">
    <w:name w:val="ListLabel 1"/>
    <w:rPr>
      <w:sz w:val="20"/>
    </w:rPr>
  </w:style>
  <w:style w:type="paragraph" w:styleId="Textkomente">
    <w:name w:val="annotation text"/>
    <w:basedOn w:val="Normln"/>
    <w:uiPriority w:val="99"/>
  </w:style>
  <w:style w:type="character" w:customStyle="1" w:styleId="TextkomenteChar">
    <w:name w:val="Text komentáře Char"/>
    <w:basedOn w:val="Standardnpsmoodstavce"/>
    <w:uiPriority w:val="99"/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character" w:styleId="Siln">
    <w:name w:val="Strong"/>
    <w:basedOn w:val="Standardnpsmoodstavce"/>
    <w:uiPriority w:val="22"/>
    <w:qFormat/>
    <w:rsid w:val="009B2E31"/>
    <w:rPr>
      <w:b/>
      <w:bCs/>
    </w:rPr>
  </w:style>
  <w:style w:type="paragraph" w:customStyle="1" w:styleId="jsx-2965633847">
    <w:name w:val="jsx-2965633847"/>
    <w:basedOn w:val="Normln"/>
    <w:rsid w:val="00D241F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paragraph" w:styleId="Bezmezer">
    <w:name w:val="No Spacing"/>
    <w:uiPriority w:val="1"/>
    <w:qFormat/>
    <w:rsid w:val="007B033A"/>
    <w:pPr>
      <w:widowControl/>
      <w:autoSpaceDN/>
      <w:textAlignment w:val="auto"/>
    </w:pPr>
    <w:rPr>
      <w:rFonts w:ascii="Verdana" w:eastAsiaTheme="minorHAnsi" w:hAnsi="Verdana" w:cstheme="minorBidi"/>
      <w:kern w:val="0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F0618"/>
    <w:rPr>
      <w:color w:val="0563C1" w:themeColor="hyperlink"/>
      <w:u w:val="single"/>
    </w:rPr>
  </w:style>
  <w:style w:type="paragraph" w:customStyle="1" w:styleId="has-text-align-center">
    <w:name w:val="has-text-align-center"/>
    <w:basedOn w:val="Normln"/>
    <w:rsid w:val="00AF061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04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B04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hitespace-normal">
    <w:name w:val="whitespace-normal"/>
    <w:basedOn w:val="Standardnpsmoodstavce"/>
    <w:rsid w:val="00C27FA7"/>
  </w:style>
  <w:style w:type="paragraph" w:customStyle="1" w:styleId="Default">
    <w:name w:val="Default"/>
    <w:rsid w:val="002712EF"/>
    <w:pPr>
      <w:widowControl/>
      <w:autoSpaceDE w:val="0"/>
      <w:adjustRightInd w:val="0"/>
      <w:textAlignment w:val="auto"/>
    </w:pPr>
    <w:rPr>
      <w:rFonts w:ascii="DCMLO N+ Helvetica OT" w:hAnsi="DCMLO N+ Helvetica OT" w:cs="DCMLO N+ Helvetica OT"/>
      <w:color w:val="000000"/>
      <w:kern w:val="0"/>
      <w:sz w:val="24"/>
      <w:szCs w:val="24"/>
    </w:rPr>
  </w:style>
  <w:style w:type="paragraph" w:customStyle="1" w:styleId="-wm-msonormal">
    <w:name w:val="-wm-msonormal"/>
    <w:basedOn w:val="Normln"/>
    <w:rsid w:val="002712E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Calibri" w:eastAsiaTheme="minorHAnsi" w:hAnsi="Calibri" w:cs="Calibri"/>
      <w:kern w:val="0"/>
      <w:sz w:val="22"/>
      <w:szCs w:val="22"/>
    </w:rPr>
  </w:style>
  <w:style w:type="paragraph" w:customStyle="1" w:styleId="FirstParagraph">
    <w:name w:val="First Paragraph"/>
    <w:basedOn w:val="Zkladntext"/>
    <w:next w:val="Zkladntext"/>
    <w:qFormat/>
    <w:rsid w:val="001E419A"/>
    <w:pPr>
      <w:widowControl/>
      <w:suppressAutoHyphens w:val="0"/>
      <w:autoSpaceDN/>
      <w:spacing w:before="180" w:after="180"/>
      <w:textAlignment w:val="auto"/>
    </w:pPr>
    <w:rPr>
      <w:rFonts w:asciiTheme="minorHAnsi" w:eastAsiaTheme="minorHAnsi" w:hAnsiTheme="minorHAnsi" w:cstheme="minorBidi"/>
      <w:kern w:val="0"/>
      <w:sz w:val="24"/>
      <w:szCs w:val="24"/>
      <w:lang w:val="en-US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E419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4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0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98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7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1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6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3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3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9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338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uzejnirecyklace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t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zejnirecyklace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technické muzeum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Ksandr Karel</dc:creator>
  <cp:lastModifiedBy>Dobisíková Jana</cp:lastModifiedBy>
  <cp:revision>2</cp:revision>
  <cp:lastPrinted>2026-04-10T12:20:00Z</cp:lastPrinted>
  <dcterms:created xsi:type="dcterms:W3CDTF">2026-07-01T13:53:00Z</dcterms:created>
  <dcterms:modified xsi:type="dcterms:W3CDTF">2026-07-01T13:53:00Z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Národní technické muzeum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lassificationContentMarkingHeaderShapeIds">
    <vt:lpwstr>7ae40780,3a20ad8a,6409506f</vt:lpwstr>
  </property>
  <property fmtid="{D5CDD505-2E9C-101B-9397-08002B2CF9AE}" pid="10" name="ClassificationContentMarkingHeaderFontProps">
    <vt:lpwstr>#008000,9,Aptos</vt:lpwstr>
  </property>
  <property fmtid="{D5CDD505-2E9C-101B-9397-08002B2CF9AE}" pid="11" name="ClassificationContentMarkingHeaderText">
    <vt:lpwstr>OBECNÁ INFORMACE - Informaci lze sdílet mimo organizaci. Pokud to její povaha či obsah vyžaduje, může být sdílena dále.</vt:lpwstr>
  </property>
  <property fmtid="{D5CDD505-2E9C-101B-9397-08002B2CF9AE}" pid="12" name="MSIP_Label_8978cb3b-3bf3-4c7f-a800-b4f4db3e42e0_Enabled">
    <vt:lpwstr>true</vt:lpwstr>
  </property>
  <property fmtid="{D5CDD505-2E9C-101B-9397-08002B2CF9AE}" pid="13" name="MSIP_Label_8978cb3b-3bf3-4c7f-a800-b4f4db3e42e0_SetDate">
    <vt:lpwstr>2026-05-29T12:51:02Z</vt:lpwstr>
  </property>
  <property fmtid="{D5CDD505-2E9C-101B-9397-08002B2CF9AE}" pid="14" name="MSIP_Label_8978cb3b-3bf3-4c7f-a800-b4f4db3e42e0_Method">
    <vt:lpwstr>Privileged</vt:lpwstr>
  </property>
  <property fmtid="{D5CDD505-2E9C-101B-9397-08002B2CF9AE}" pid="15" name="MSIP_Label_8978cb3b-3bf3-4c7f-a800-b4f4db3e42e0_Name">
    <vt:lpwstr>OBECNÁ INFORMACE</vt:lpwstr>
  </property>
  <property fmtid="{D5CDD505-2E9C-101B-9397-08002B2CF9AE}" pid="16" name="MSIP_Label_8978cb3b-3bf3-4c7f-a800-b4f4db3e42e0_SiteId">
    <vt:lpwstr>bb40527f-5175-4492-984f-428e95b05242</vt:lpwstr>
  </property>
  <property fmtid="{D5CDD505-2E9C-101B-9397-08002B2CF9AE}" pid="17" name="MSIP_Label_8978cb3b-3bf3-4c7f-a800-b4f4db3e42e0_ActionId">
    <vt:lpwstr>2fdc8273-b516-404f-8e60-c2722afe8c75</vt:lpwstr>
  </property>
  <property fmtid="{D5CDD505-2E9C-101B-9397-08002B2CF9AE}" pid="18" name="MSIP_Label_8978cb3b-3bf3-4c7f-a800-b4f4db3e42e0_ContentBits">
    <vt:lpwstr>1</vt:lpwstr>
  </property>
  <property fmtid="{D5CDD505-2E9C-101B-9397-08002B2CF9AE}" pid="19" name="MSIP_Label_8978cb3b-3bf3-4c7f-a800-b4f4db3e42e0_Tag">
    <vt:lpwstr>10, 0, 1, 1</vt:lpwstr>
  </property>
</Properties>
</file>