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B69F4" w14:textId="77777777" w:rsidR="000D5993" w:rsidRPr="00374CFC" w:rsidRDefault="000D5993" w:rsidP="00374CFC">
      <w:pPr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cs-CZ"/>
        </w:rPr>
      </w:pPr>
    </w:p>
    <w:p w14:paraId="0C1D3B43" w14:textId="6C6ACD97" w:rsidR="002D58BD" w:rsidRPr="002D58BD" w:rsidRDefault="002D58BD" w:rsidP="003E7FA6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cs-CZ"/>
        </w:rPr>
      </w:pPr>
      <w:r w:rsidRPr="002D58BD">
        <w:rPr>
          <w:rFonts w:ascii="Times New Roman" w:eastAsia="Times New Roman" w:hAnsi="Times New Roman" w:cs="Times New Roman"/>
          <w:b/>
          <w:sz w:val="40"/>
          <w:szCs w:val="40"/>
          <w:lang w:eastAsia="cs-CZ"/>
        </w:rPr>
        <w:t>Výstava „</w:t>
      </w:r>
      <w:r w:rsidR="003E7FA6">
        <w:rPr>
          <w:rFonts w:ascii="Times New Roman" w:eastAsia="Times New Roman" w:hAnsi="Times New Roman" w:cs="Times New Roman"/>
          <w:b/>
          <w:sz w:val="40"/>
          <w:szCs w:val="40"/>
          <w:lang w:eastAsia="cs-CZ"/>
        </w:rPr>
        <w:t>Kouzlo/</w:t>
      </w:r>
      <w:proofErr w:type="spellStart"/>
      <w:r w:rsidR="00374CFC" w:rsidRPr="002D58BD">
        <w:rPr>
          <w:rFonts w:ascii="Times New Roman" w:eastAsia="Times New Roman" w:hAnsi="Times New Roman" w:cs="Times New Roman"/>
          <w:b/>
          <w:sz w:val="40"/>
          <w:szCs w:val="40"/>
          <w:lang w:eastAsia="cs-CZ"/>
        </w:rPr>
        <w:t>Čaro</w:t>
      </w:r>
      <w:proofErr w:type="spellEnd"/>
      <w:r w:rsidR="00374CFC" w:rsidRPr="002D58BD">
        <w:rPr>
          <w:rFonts w:ascii="Times New Roman" w:eastAsia="Times New Roman" w:hAnsi="Times New Roman" w:cs="Times New Roman"/>
          <w:b/>
          <w:sz w:val="40"/>
          <w:szCs w:val="40"/>
          <w:lang w:eastAsia="cs-CZ"/>
        </w:rPr>
        <w:t xml:space="preserve"> bakelitu</w:t>
      </w:r>
      <w:r w:rsidRPr="002D58BD">
        <w:rPr>
          <w:rFonts w:ascii="Times New Roman" w:eastAsia="Times New Roman" w:hAnsi="Times New Roman" w:cs="Times New Roman"/>
          <w:b/>
          <w:sz w:val="40"/>
          <w:szCs w:val="40"/>
          <w:lang w:eastAsia="cs-CZ"/>
        </w:rPr>
        <w:t>“</w:t>
      </w:r>
    </w:p>
    <w:p w14:paraId="3E19DDE2" w14:textId="44DAD6A9" w:rsidR="0044143E" w:rsidRDefault="00EB0761" w:rsidP="00DB7C0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EB076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Výstava </w:t>
      </w:r>
      <w:r w:rsidR="003E7FA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„Kouzlo/</w:t>
      </w:r>
      <w:proofErr w:type="spellStart"/>
      <w:r w:rsidR="00E125F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Čaro</w:t>
      </w:r>
      <w:proofErr w:type="spellEnd"/>
      <w:r w:rsidR="00E125F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bakelitu“</w:t>
      </w:r>
      <w:r w:rsidR="0044143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, která vznikla ve spolupráci se Slovenským technickým </w:t>
      </w:r>
      <w:proofErr w:type="spellStart"/>
      <w:r w:rsidR="0044143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múzeem</w:t>
      </w:r>
      <w:proofErr w:type="spellEnd"/>
      <w:r w:rsidR="0044143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, </w:t>
      </w:r>
      <w:r w:rsidRPr="00EB076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ukazuje pestré a bohaté využití bakelitu, kdysi nejrozšířenějšího plastu, především v elektrotechnice, strojírenství, fotografické technice i spotřebním průmyslu.</w:t>
      </w:r>
      <w:r w:rsidR="0044143E" w:rsidRPr="0044143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44143E" w:rsidRPr="00EB076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Národní technické muzeum uvádí </w:t>
      </w:r>
      <w:r w:rsidR="0044143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tuto výstavu jako </w:t>
      </w:r>
      <w:r w:rsidR="0044143E" w:rsidRPr="00EB076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první akci v rámci projektu „Made in </w:t>
      </w:r>
      <w:proofErr w:type="spellStart"/>
      <w:r w:rsidR="0044143E" w:rsidRPr="00EB076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Czechoslovakia</w:t>
      </w:r>
      <w:proofErr w:type="spellEnd"/>
      <w:r w:rsid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44143E" w:rsidRPr="00EB076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-</w:t>
      </w:r>
      <w:r w:rsid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44143E" w:rsidRPr="00EB076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</w:t>
      </w:r>
      <w:r w:rsidR="0044143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neb průmysl, který dobyl svět“, kterým si připomíná sté výročí založení Československé republiky.   </w:t>
      </w:r>
      <w:r w:rsidR="0044143E" w:rsidRPr="00EB076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</w:p>
    <w:p w14:paraId="6F4194F7" w14:textId="452FE27F" w:rsidR="00374CFC" w:rsidRDefault="00374CFC" w:rsidP="00374CFC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Zhruba 300 vystavených radiopřijímačů, telefonů, fotoaparátů, spotřebičů pro domácnost, hraček a dalších výrobků pochází převážně ze sbírek Slovenského technického </w:t>
      </w:r>
      <w:proofErr w:type="spellStart"/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múzea</w:t>
      </w:r>
      <w:proofErr w:type="spellEnd"/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, ale i</w:t>
      </w:r>
      <w:r w:rsidR="002D58BD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 kolekcí soukromých sběratelů.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r w:rsidRPr="00AA272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Najdeme mezi nimi také </w:t>
      </w:r>
      <w:r w:rsidR="002158B4" w:rsidRPr="00D51A6B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doklady vývoje</w:t>
      </w:r>
      <w:r w:rsidR="002158B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 w:rsidR="00043EB1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a</w:t>
      </w:r>
      <w:r w:rsidR="002158B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 w:rsidRPr="00AA272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milníky československého i</w:t>
      </w:r>
      <w:r w:rsidR="002D58B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 </w:t>
      </w:r>
      <w:r w:rsidRPr="00AA272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světového designu</w:t>
      </w:r>
      <w:r w:rsidR="00BA1162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 w:rsidR="002C170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– </w:t>
      </w:r>
      <w:r w:rsidR="002C1707" w:rsidRPr="00D51A6B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radiopřijímač Talisman, žehličku ETA 211, fotoaparáty Kodak Baby </w:t>
      </w:r>
      <w:proofErr w:type="spellStart"/>
      <w:r w:rsidR="002C1707" w:rsidRPr="00D51A6B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Brownie</w:t>
      </w:r>
      <w:proofErr w:type="spellEnd"/>
      <w:r w:rsidR="002C1707" w:rsidRPr="00D51A6B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a Bantam i další</w:t>
      </w:r>
      <w:r w:rsidR="002C170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.</w:t>
      </w:r>
      <w:r w:rsidRPr="00AA272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Lisování bakelitu do forem totiž umožnilo realizovat i tvarově velmi odvážné ná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vrhy průmyslových designérů</w:t>
      </w:r>
      <w:r w:rsidR="00E736FA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,“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 w:rsidRPr="00E07D12">
        <w:rPr>
          <w:rFonts w:ascii="Times New Roman" w:eastAsia="Times New Roman" w:hAnsi="Times New Roman" w:cs="Times New Roman"/>
          <w:sz w:val="24"/>
          <w:szCs w:val="24"/>
          <w:lang w:eastAsia="cs-CZ"/>
        </w:rPr>
        <w:t>zdůrazňuje autor výstavy Ing. Ladislav Klíma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 </w:t>
      </w:r>
    </w:p>
    <w:p w14:paraId="5317464E" w14:textId="0FEA203B" w:rsidR="002D407E" w:rsidRPr="002D58BD" w:rsidRDefault="002D407E" w:rsidP="002D407E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D58BD"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r w:rsidR="002D58BD" w:rsidRPr="002D58B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Jsme rádi, že cyklus výstav a akcí, který NTM připravilo k letošnímu výročí</w:t>
      </w:r>
      <w:r w:rsidR="002D58B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vzniku </w:t>
      </w:r>
      <w:r w:rsidR="001361F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československého státu</w:t>
      </w:r>
      <w:r w:rsidR="00672AD3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,</w:t>
      </w:r>
      <w:r w:rsidR="001361F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 w:rsidR="002D58BD" w:rsidRPr="002D58B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můžeme </w:t>
      </w:r>
      <w:r w:rsidRPr="002D58B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symbolicky </w:t>
      </w:r>
      <w:r w:rsidR="002D58BD" w:rsidRPr="002D58B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zahájit výstavou, která byla </w:t>
      </w:r>
      <w:r w:rsidRPr="002D58B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převzata z</w:t>
      </w:r>
      <w:r w:rsidR="00BB306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e sousední Slovenské republiky</w:t>
      </w:r>
      <w:r w:rsidR="00E736FA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,</w:t>
      </w:r>
      <w:r w:rsidR="00E736FA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r w:rsidRPr="0044143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uvedl generální ředitel NTM Karel Ksandr.</w:t>
      </w:r>
    </w:p>
    <w:p w14:paraId="57FF2473" w14:textId="7C802E04" w:rsidR="009F081A" w:rsidRPr="00AA2727" w:rsidRDefault="009306AB" w:rsidP="00AA2727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Výstav</w:t>
      </w:r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0241B7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 názvem </w:t>
      </w:r>
      <w:r w:rsidR="00043EB1"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proofErr w:type="spellStart"/>
      <w:r w:rsidR="000241B7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Čaro</w:t>
      </w:r>
      <w:proofErr w:type="spellEnd"/>
      <w:r w:rsidR="000241B7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bakelitu</w:t>
      </w:r>
      <w:r w:rsidR="00043EB1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r w:rsidR="000241B7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</w:t>
      </w:r>
      <w:r w:rsidR="00043EB1"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r w:rsidR="000241B7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Kouzlo bakelitu</w:t>
      </w:r>
      <w:r w:rsidR="00043EB1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r w:rsidR="000241B7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05C57">
        <w:rPr>
          <w:rFonts w:ascii="Times New Roman" w:eastAsia="Times New Roman" w:hAnsi="Times New Roman" w:cs="Times New Roman"/>
          <w:sz w:val="24"/>
          <w:szCs w:val="24"/>
          <w:lang w:eastAsia="cs-CZ"/>
        </w:rPr>
        <w:t>vytvořilo</w:t>
      </w:r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loňském roce </w:t>
      </w:r>
      <w:r w:rsidR="009F081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Slovenské technické </w:t>
      </w:r>
      <w:proofErr w:type="spellStart"/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m</w:t>
      </w:r>
      <w:r w:rsidR="00081B62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ú</w:t>
      </w:r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zeum</w:t>
      </w:r>
      <w:proofErr w:type="spellEnd"/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F081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v Košicích (STM)</w:t>
      </w:r>
      <w:r w:rsidR="000241B7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9B2E21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 jejím </w:t>
      </w:r>
      <w:r w:rsidR="009F081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vznik</w:t>
      </w:r>
      <w:r w:rsidR="009B2E21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em</w:t>
      </w:r>
      <w:r w:rsidR="009F081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B2E21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stála </w:t>
      </w:r>
      <w:r w:rsidR="00374CF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také </w:t>
      </w:r>
      <w:r w:rsidR="009F081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výroční data. 70 let loni uplynulo od založení STM</w:t>
      </w:r>
      <w:r w:rsidR="0030532C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F081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110 let pak od doby, kdy spatřil světlo světa materiál, </w:t>
      </w:r>
      <w:r w:rsidR="009B2E21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jemuž je věnována – bakelit.</w:t>
      </w:r>
    </w:p>
    <w:p w14:paraId="72262677" w14:textId="11BCECC8" w:rsidR="007F05EB" w:rsidRPr="00AA2727" w:rsidRDefault="00A23E4B" w:rsidP="00AA2727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Název b</w:t>
      </w:r>
      <w:r w:rsidR="00B338F9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akelit 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 odvozen od jména </w:t>
      </w:r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Le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a</w:t>
      </w:r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Hendrik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a</w:t>
      </w:r>
      <w:proofErr w:type="spellEnd"/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Baekeland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a</w:t>
      </w:r>
      <w:proofErr w:type="spellEnd"/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, chemika belgického původu, jemuž se v USA podařilo</w:t>
      </w:r>
      <w:r w:rsidR="000D5993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syntetizovat </w:t>
      </w:r>
      <w:proofErr w:type="spellStart"/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fenolformaldehydový</w:t>
      </w:r>
      <w:proofErr w:type="spellEnd"/>
      <w:r w:rsidR="007F05EB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polykondenzát (živici)</w:t>
      </w: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V roce 1909 si </w:t>
      </w:r>
      <w:proofErr w:type="spellStart"/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Baekeland</w:t>
      </w:r>
      <w:proofErr w:type="spellEnd"/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nový materiál</w:t>
      </w:r>
      <w:r w:rsidR="00777B0F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A45F49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nechal patentovat. Byl to </w:t>
      </w:r>
      <w:r w:rsidR="00972032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první průmyslově vyráběný syntetický polymer, který odstartoval vstup plastů do průmyslu i běžného života. </w:t>
      </w:r>
    </w:p>
    <w:p w14:paraId="38467983" w14:textId="464A3CE2" w:rsidR="00A45F49" w:rsidRPr="00AA2727" w:rsidRDefault="00081B62" w:rsidP="00AA2727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Třet</w:t>
      </w:r>
      <w:r w:rsidR="00B03E62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í </w:t>
      </w:r>
      <w:r w:rsidR="00B338F9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výročí, které </w:t>
      </w:r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bylo důvodem k loňské premiéře výstavy </w:t>
      </w:r>
      <w:r w:rsidR="00043EB1"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proofErr w:type="spellStart"/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Čaro</w:t>
      </w:r>
      <w:proofErr w:type="spellEnd"/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bakelitu</w:t>
      </w:r>
      <w:r w:rsidR="00043EB1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r w:rsidR="00A45F49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se vztahuje k roku 1917. Tehdy </w:t>
      </w:r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získal bratislavský </w:t>
      </w:r>
      <w:proofErr w:type="spellStart"/>
      <w:r w:rsidR="008E752A" w:rsidRPr="005C7E91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Gummon</w:t>
      </w:r>
      <w:proofErr w:type="spellEnd"/>
      <w:r w:rsidR="008E752A" w:rsidRPr="005C7E91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, pobočný závod Továrny na </w:t>
      </w:r>
      <w:proofErr w:type="spellStart"/>
      <w:r w:rsidR="008E752A" w:rsidRPr="005C7E91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káble</w:t>
      </w:r>
      <w:proofErr w:type="spellEnd"/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licenci na výrobu </w:t>
      </w:r>
      <w:proofErr w:type="spellStart"/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fenolformaldehydové</w:t>
      </w:r>
      <w:proofErr w:type="spellEnd"/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pryskyřice od německé firmy </w:t>
      </w:r>
      <w:proofErr w:type="spellStart"/>
      <w:r w:rsidR="008E752A" w:rsidRPr="005C7E91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Isolatoren</w:t>
      </w:r>
      <w:r w:rsidR="00972032" w:rsidRPr="005C7E91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-Werke</w:t>
      </w:r>
      <w:proofErr w:type="spellEnd"/>
      <w:r w:rsidR="008E752A" w:rsidRPr="005C7E91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="008E752A" w:rsidRPr="005C7E91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GmbH</w:t>
      </w:r>
      <w:proofErr w:type="spellEnd"/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pod názvem </w:t>
      </w:r>
      <w:proofErr w:type="spellStart"/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futurit</w:t>
      </w:r>
      <w:proofErr w:type="spellEnd"/>
      <w:r w:rsidR="008E752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A45F49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O</w:t>
      </w:r>
      <w:r w:rsidR="00FD4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rok později vznikla Československá republika</w:t>
      </w:r>
      <w:r w:rsidR="00972032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, která se tak stala jedn</w:t>
      </w:r>
      <w:r w:rsidR="00A45F49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ím</w:t>
      </w:r>
      <w:r w:rsidR="00972032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 průkopnických </w:t>
      </w:r>
      <w:r w:rsidR="00A45F49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výrobců nového „materiál</w:t>
      </w:r>
      <w:r w:rsidR="0007404A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="003E7FA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tisíce</w:t>
      </w:r>
      <w:r w:rsidR="00A45F49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použití“. Tak zněl americký slogan z dvacátých let. </w:t>
      </w:r>
      <w:r w:rsidR="0030532C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 w:rsidR="000D5993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o roce 1927, kdy vyp</w:t>
      </w:r>
      <w:r w:rsidR="00FE00BF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ršely </w:t>
      </w:r>
      <w:proofErr w:type="spellStart"/>
      <w:r w:rsidR="00FE00BF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Baekelandovy</w:t>
      </w:r>
      <w:proofErr w:type="spellEnd"/>
      <w:r w:rsidR="00FE00BF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patenty</w:t>
      </w:r>
      <w:r w:rsidR="0030532C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="00A45F49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FE00BF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naš</w:t>
      </w:r>
      <w:r w:rsidR="0030532C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el tento velmi tvárný, výborně izolující a vůči teplu </w:t>
      </w:r>
      <w:r w:rsidR="00972032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odol</w:t>
      </w:r>
      <w:r w:rsidR="0030532C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>ný materiál</w:t>
      </w:r>
      <w:r w:rsidR="00972032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30532C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opravdu univerzální </w:t>
      </w:r>
      <w:r w:rsidR="00972032" w:rsidRPr="00AA272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uplatnění. </w:t>
      </w:r>
    </w:p>
    <w:p w14:paraId="2DD98086" w14:textId="25D863D2" w:rsidR="00522AB3" w:rsidRDefault="002D58BD" w:rsidP="00AA2727">
      <w:pPr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Autor výstavy: </w:t>
      </w:r>
      <w:r w:rsidR="007A0B2F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Ing. Ladislav Klíma, kurátor sbírek průmyslového designu a fotografické techniky a vedoucí </w:t>
      </w:r>
      <w:r w:rsidR="000D5993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>O</w:t>
      </w:r>
      <w:r w:rsidR="007A0B2F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ddělení dějin vědy, výroby a techniky </w:t>
      </w:r>
      <w:r w:rsidR="000D5993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II </w:t>
      </w:r>
      <w:r w:rsidR="007A0B2F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>STM Košice</w:t>
      </w:r>
      <w:r w:rsidR="00081B62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>.</w:t>
      </w:r>
      <w:r w:rsidR="007A0B2F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 </w:t>
      </w:r>
      <w:r w:rsidR="00081B62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>O</w:t>
      </w:r>
      <w:r w:rsidR="00D11F77">
        <w:rPr>
          <w:rFonts w:ascii="Times New Roman" w:eastAsia="Times New Roman" w:hAnsi="Times New Roman" w:cs="Times New Roman"/>
          <w:sz w:val="20"/>
          <w:szCs w:val="20"/>
          <w:lang w:eastAsia="cs-CZ"/>
        </w:rPr>
        <w:t>dborná spolupráce</w:t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: </w:t>
      </w:r>
      <w:r w:rsidR="007A0B2F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kurátoři sbírek STM Mgr. </w:t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Pavel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t>Habáň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, Ing. Jozef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t>Roman,</w:t>
      </w:r>
      <w:r w:rsidR="007A0B2F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>Viera</w:t>
      </w:r>
      <w:proofErr w:type="spellEnd"/>
      <w:proofErr w:type="gramEnd"/>
      <w:r w:rsidR="007A0B2F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 </w:t>
      </w:r>
      <w:proofErr w:type="spellStart"/>
      <w:r w:rsidR="007A0B2F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>Tillová</w:t>
      </w:r>
      <w:proofErr w:type="spellEnd"/>
      <w:r w:rsidR="007A0B2F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>.</w:t>
      </w:r>
      <w:r w:rsidR="00522AB3" w:rsidRPr="00AA2727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 </w:t>
      </w:r>
    </w:p>
    <w:p w14:paraId="28F63C1A" w14:textId="77777777" w:rsidR="00BE26CE" w:rsidRPr="003E7FA6" w:rsidRDefault="00BE26CE" w:rsidP="00AA2727">
      <w:pPr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14:paraId="1EB0C36D" w14:textId="77777777" w:rsidR="0070794E" w:rsidRDefault="003E7FA6" w:rsidP="0070794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E7FA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Výstava „Kouzlo/</w:t>
      </w:r>
      <w:proofErr w:type="spellStart"/>
      <w:r w:rsidRPr="003E7FA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Čaro</w:t>
      </w:r>
      <w:proofErr w:type="spellEnd"/>
      <w:r w:rsidRPr="003E7FA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bakelitu“ se koná od 14. března do 2. září 2018.</w:t>
      </w:r>
    </w:p>
    <w:p w14:paraId="59E5C83F" w14:textId="77777777" w:rsidR="0070794E" w:rsidRDefault="0070794E" w:rsidP="0070794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3A34266E" w14:textId="7E45E16B" w:rsidR="007C009D" w:rsidRPr="002D58BD" w:rsidRDefault="002D58BD" w:rsidP="0070794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SEZNAM VÝSTAV </w:t>
      </w:r>
      <w:r w:rsidRPr="002D58B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A AKCÍ PŘIPRAVOVANÝCH V RÁMCI PROJEKTU </w:t>
      </w:r>
      <w:r w:rsidRPr="007C009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NTM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br/>
      </w:r>
      <w:r w:rsidRPr="007C009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KE STÉMU VÝROČÍ VZNIKU ČESKOSLOVENSKÉ REPUBLIKY:</w:t>
      </w:r>
      <w:r w:rsidRPr="002D58B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br/>
      </w:r>
      <w:r w:rsidRPr="007C009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„MADE IN CZECHOSLOVAKIA</w:t>
      </w:r>
      <w:r w:rsid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7C009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-</w:t>
      </w:r>
      <w:r w:rsid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7C009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NEB PRŮMYSL, KTERÝ DOBYL SVĚT“ </w:t>
      </w:r>
    </w:p>
    <w:p w14:paraId="7B0F8FD3" w14:textId="6A334855" w:rsidR="007C009D" w:rsidRDefault="003E7FA6" w:rsidP="007C009D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Výstava „Kouzlo/</w:t>
      </w:r>
      <w:proofErr w:type="spellStart"/>
      <w:r w:rsidR="007C009D"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Čaro</w:t>
      </w:r>
      <w:proofErr w:type="spellEnd"/>
      <w:r w:rsidR="007C009D"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bakelitu“</w:t>
      </w:r>
      <w:r w:rsidR="007C009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od 14. března do 2. září 2018.</w:t>
      </w:r>
    </w:p>
    <w:p w14:paraId="16F9CED3" w14:textId="2409C848" w:rsidR="00DB7C04" w:rsidRDefault="00DB7C04" w:rsidP="007C009D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Výstava „Splněné sny. Odvěká touha létat“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od 30. března do 31. října 2018 v Centru stavitelského dědictví Plasy NTM. </w:t>
      </w:r>
      <w:r w:rsidR="00EB0761">
        <w:rPr>
          <w:rFonts w:ascii="Times New Roman" w:eastAsia="Times New Roman" w:hAnsi="Times New Roman" w:cs="Times New Roman"/>
          <w:sz w:val="24"/>
          <w:szCs w:val="24"/>
          <w:lang w:eastAsia="cs-CZ"/>
        </w:rPr>
        <w:t>Výstava ukaz</w:t>
      </w:r>
      <w:r w:rsidR="00A30F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uje nesnadnou cestu k lidovému </w:t>
      </w:r>
      <w:r w:rsidR="00EB076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létání v československé historii. </w:t>
      </w:r>
    </w:p>
    <w:p w14:paraId="6C3D9AEB" w14:textId="5CF7BE0E" w:rsidR="007C009D" w:rsidRDefault="00675686" w:rsidP="007C009D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Závod</w:t>
      </w:r>
      <w:r w:rsidR="007C009D"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historických vozidel „1000 mil československých“</w:t>
      </w:r>
      <w:r w:rsidR="00BB30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.</w:t>
      </w:r>
      <w:r w:rsidR="007C009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14. až 16. června 2018 ve spolupráci s </w:t>
      </w:r>
      <w:proofErr w:type="spellStart"/>
      <w:r w:rsidR="007C009D">
        <w:rPr>
          <w:rFonts w:ascii="Times New Roman" w:eastAsia="Times New Roman" w:hAnsi="Times New Roman" w:cs="Times New Roman"/>
          <w:sz w:val="24"/>
          <w:szCs w:val="24"/>
          <w:lang w:eastAsia="cs-CZ"/>
        </w:rPr>
        <w:t>Vetaran</w:t>
      </w:r>
      <w:proofErr w:type="spellEnd"/>
      <w:r w:rsidR="007C009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Car Club Praha. Start, cíl závodu a vyhlášení vítězů proběhne v NTM. </w:t>
      </w:r>
    </w:p>
    <w:p w14:paraId="23CFC9C1" w14:textId="43A674C9" w:rsidR="007C009D" w:rsidRPr="00A30FEA" w:rsidRDefault="007C009D" w:rsidP="007C009D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„Prezidentský vlak NTM“.</w:t>
      </w:r>
      <w:r w:rsidRPr="00A30F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Vlak bude složen z historických salonních vozů, které po roce 1918 byly využívány ve vlaku prezidenta republiky. Do soupravy bude zařazen vůz následníka trůnu Františka Ferdinanda d´Este, vůz prezidenta T. G. Masaryka a vůz prezidenta Gustava Husáka. Souprava bude vystavována během letních měsíců roku 2018 ve vybraných městech České republiky (Praha, Brno, Olomouc, Plzeň ad.). Projekt vla</w:t>
      </w:r>
      <w:r w:rsidR="002D58BD" w:rsidRPr="00A30FEA">
        <w:rPr>
          <w:rFonts w:ascii="Times New Roman" w:eastAsia="Times New Roman" w:hAnsi="Times New Roman" w:cs="Times New Roman"/>
          <w:sz w:val="24"/>
          <w:szCs w:val="24"/>
          <w:lang w:eastAsia="cs-CZ"/>
        </w:rPr>
        <w:t>ku vzniká ve spolupráci NTM s Českými drahami a Správou železniční dopravní cesty.</w:t>
      </w:r>
    </w:p>
    <w:p w14:paraId="68E8E1BA" w14:textId="07D50B20" w:rsidR="007C009D" w:rsidRPr="00A30FEA" w:rsidRDefault="007C009D" w:rsidP="007C009D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Výstava „Made in </w:t>
      </w:r>
      <w:proofErr w:type="spellStart"/>
      <w:r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Czechoslovakia</w:t>
      </w:r>
      <w:proofErr w:type="spellEnd"/>
      <w:r w:rsid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-</w:t>
      </w:r>
      <w:r w:rsid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aneb průmysl, který dobyl svět“.</w:t>
      </w:r>
      <w:r w:rsidRPr="00A30F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Stěžejní výstava NTM v roce 2018 představí návštěvníkům technický a průmyslový vývoj samostatného československého státu po celou dobu jeho existence, tj. od roku 1918 do roku 1992. V rámci výstavy budou prostřednictvím vybraných sbírkových předmětů živou formou vyprávěny příběhy významných československých firem i předních osobností československé techniky a průmyslu. </w:t>
      </w:r>
      <w:r w:rsidR="00097FF9" w:rsidRPr="00A30FEA">
        <w:rPr>
          <w:rFonts w:ascii="Times New Roman" w:eastAsia="Times New Roman" w:hAnsi="Times New Roman" w:cs="Times New Roman"/>
          <w:sz w:val="24"/>
          <w:szCs w:val="24"/>
          <w:lang w:eastAsia="cs-CZ"/>
        </w:rPr>
        <w:t>Výstavu doprovodí bohatý program pro školy i veřejnost. Od 19. října 2018 do 30. června 2019.</w:t>
      </w:r>
    </w:p>
    <w:p w14:paraId="01678AD2" w14:textId="7D171C45" w:rsidR="00097FF9" w:rsidRPr="00A30FEA" w:rsidRDefault="00097FF9" w:rsidP="007C009D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Výstava „Pražské </w:t>
      </w:r>
      <w:r w:rsidR="00B73C31"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vzorkové </w:t>
      </w:r>
      <w:r w:rsidRPr="00A30FE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veletrhy“.</w:t>
      </w:r>
      <w:r w:rsidRPr="00A30F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B73C31" w:rsidRPr="00A30F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Prezentace vybraných českých firem současnosti v tradiční formě </w:t>
      </w:r>
      <w:r w:rsidR="000C073D" w:rsidRPr="00A30F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vzorkového </w:t>
      </w:r>
      <w:r w:rsidR="00B73C31" w:rsidRPr="00A30FEA">
        <w:rPr>
          <w:rFonts w:ascii="Times New Roman" w:eastAsia="Times New Roman" w:hAnsi="Times New Roman" w:cs="Times New Roman"/>
          <w:sz w:val="24"/>
          <w:szCs w:val="24"/>
          <w:lang w:eastAsia="cs-CZ"/>
        </w:rPr>
        <w:t>veletrhu. Od 19. října 2018 do 30. června 2019.</w:t>
      </w:r>
    </w:p>
    <w:p w14:paraId="00101D66" w14:textId="63DB0C39" w:rsidR="00374CFC" w:rsidRDefault="00E125F8" w:rsidP="00AA2727">
      <w:pPr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drawing>
          <wp:inline distT="0" distB="0" distL="0" distR="0" wp14:anchorId="17A23CDD" wp14:editId="31812AF9">
            <wp:extent cx="5760720" cy="1446136"/>
            <wp:effectExtent l="0" t="0" r="0" b="1905"/>
            <wp:docPr id="2" name="Obrázek 2" descr="C:\Users\jdobis\Desktop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index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46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0D24D" w14:textId="77777777" w:rsidR="002D58BD" w:rsidRDefault="002D58BD" w:rsidP="00240282">
      <w:pPr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14:paraId="2A6514C8" w14:textId="77777777" w:rsidR="00240282" w:rsidRPr="00C828DD" w:rsidRDefault="00240282" w:rsidP="00240282">
      <w:r w:rsidRPr="004E283C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14:paraId="02DB0830" w14:textId="77777777" w:rsidR="00240282" w:rsidRPr="004E283C" w:rsidRDefault="00240282" w:rsidP="0024028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4E283C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Vedoucí oddělení PR a práce s veřejností</w:t>
      </w:r>
    </w:p>
    <w:p w14:paraId="27D5D083" w14:textId="77777777" w:rsidR="00240282" w:rsidRPr="004E283C" w:rsidRDefault="00240282" w:rsidP="0024028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4E283C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4E283C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14:paraId="50ACF879" w14:textId="77777777" w:rsidR="00240282" w:rsidRPr="004E283C" w:rsidRDefault="00240282" w:rsidP="0024028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4E283C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14:paraId="16C5245C" w14:textId="77777777" w:rsidR="00240282" w:rsidRPr="004E283C" w:rsidRDefault="00240282" w:rsidP="0024028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4E283C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14:paraId="65E3BF2E" w14:textId="37242217" w:rsidR="00240282" w:rsidRPr="00416E6E" w:rsidRDefault="00240282" w:rsidP="00416E6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4E283C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sectPr w:rsidR="00240282" w:rsidRPr="00416E6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2234B" w14:textId="77777777" w:rsidR="0008216B" w:rsidRDefault="0008216B" w:rsidP="00A244F2">
      <w:pPr>
        <w:spacing w:after="0" w:line="240" w:lineRule="auto"/>
      </w:pPr>
      <w:r>
        <w:separator/>
      </w:r>
    </w:p>
  </w:endnote>
  <w:endnote w:type="continuationSeparator" w:id="0">
    <w:p w14:paraId="455165E3" w14:textId="77777777" w:rsidR="0008216B" w:rsidRDefault="0008216B" w:rsidP="00A24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3C84A" w14:textId="6844058D" w:rsidR="00A244F2" w:rsidRDefault="00A244F2" w:rsidP="00A244F2">
    <w:pPr>
      <w:pStyle w:val="Zpat"/>
      <w:jc w:val="center"/>
    </w:pPr>
    <w: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FE0BC" w14:textId="77777777" w:rsidR="0008216B" w:rsidRDefault="0008216B" w:rsidP="00A244F2">
      <w:pPr>
        <w:spacing w:after="0" w:line="240" w:lineRule="auto"/>
      </w:pPr>
      <w:r>
        <w:separator/>
      </w:r>
    </w:p>
  </w:footnote>
  <w:footnote w:type="continuationSeparator" w:id="0">
    <w:p w14:paraId="5CE27DBD" w14:textId="77777777" w:rsidR="0008216B" w:rsidRDefault="0008216B" w:rsidP="00A24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095C2" w14:textId="248CBA50" w:rsidR="00A244F2" w:rsidRDefault="00A244F2" w:rsidP="00A244F2">
    <w:pPr>
      <w:pStyle w:val="Zhlav"/>
      <w:jc w:val="center"/>
    </w:pPr>
    <w:r>
      <w:rPr>
        <w:noProof/>
        <w:lang w:eastAsia="cs-CZ"/>
      </w:rPr>
      <w:drawing>
        <wp:inline distT="0" distB="0" distL="0" distR="0" wp14:anchorId="7332EDBD" wp14:editId="01E0B502">
          <wp:extent cx="2882265" cy="723900"/>
          <wp:effectExtent l="0" t="0" r="0" b="0"/>
          <wp:docPr id="1" name="Obrázek 1" descr="C:\Users\jdobis\AppData\Local\Microsoft\Windows\INetCache\Content.Outlook\3WKQJCMN\log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dobis\AppData\Local\Microsoft\Windows\INetCache\Content.Outlook\3WKQJCMN\log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226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B7"/>
    <w:rsid w:val="00023502"/>
    <w:rsid w:val="000241B7"/>
    <w:rsid w:val="00043EB1"/>
    <w:rsid w:val="0007404A"/>
    <w:rsid w:val="00075A4E"/>
    <w:rsid w:val="00081B62"/>
    <w:rsid w:val="0008216B"/>
    <w:rsid w:val="00097FF9"/>
    <w:rsid w:val="000C073D"/>
    <w:rsid w:val="000D5993"/>
    <w:rsid w:val="000E46D3"/>
    <w:rsid w:val="0012405B"/>
    <w:rsid w:val="001337D3"/>
    <w:rsid w:val="001361F8"/>
    <w:rsid w:val="0015416F"/>
    <w:rsid w:val="001A5FAC"/>
    <w:rsid w:val="001F5C7E"/>
    <w:rsid w:val="002158B4"/>
    <w:rsid w:val="002168FB"/>
    <w:rsid w:val="00240282"/>
    <w:rsid w:val="00263DB9"/>
    <w:rsid w:val="002C1707"/>
    <w:rsid w:val="002D407E"/>
    <w:rsid w:val="002D58BD"/>
    <w:rsid w:val="00304C46"/>
    <w:rsid w:val="0030532C"/>
    <w:rsid w:val="00374CFC"/>
    <w:rsid w:val="00394BF5"/>
    <w:rsid w:val="003A6DD1"/>
    <w:rsid w:val="003E7FA6"/>
    <w:rsid w:val="003F6700"/>
    <w:rsid w:val="00416E6E"/>
    <w:rsid w:val="0044143E"/>
    <w:rsid w:val="004862C9"/>
    <w:rsid w:val="004B792D"/>
    <w:rsid w:val="004D2F0C"/>
    <w:rsid w:val="004F3518"/>
    <w:rsid w:val="00521ACD"/>
    <w:rsid w:val="00522AB3"/>
    <w:rsid w:val="00575CD4"/>
    <w:rsid w:val="005844F3"/>
    <w:rsid w:val="005C7E91"/>
    <w:rsid w:val="00672AD3"/>
    <w:rsid w:val="00675686"/>
    <w:rsid w:val="0070794E"/>
    <w:rsid w:val="007469EE"/>
    <w:rsid w:val="00777B0F"/>
    <w:rsid w:val="007A0B2F"/>
    <w:rsid w:val="007C009D"/>
    <w:rsid w:val="007C0129"/>
    <w:rsid w:val="007E7139"/>
    <w:rsid w:val="007E79F8"/>
    <w:rsid w:val="007F05EB"/>
    <w:rsid w:val="008220F0"/>
    <w:rsid w:val="008331C9"/>
    <w:rsid w:val="00863615"/>
    <w:rsid w:val="008B1D1E"/>
    <w:rsid w:val="008E752A"/>
    <w:rsid w:val="008F0F05"/>
    <w:rsid w:val="009012EE"/>
    <w:rsid w:val="00905C57"/>
    <w:rsid w:val="009306AB"/>
    <w:rsid w:val="00972032"/>
    <w:rsid w:val="009B2E21"/>
    <w:rsid w:val="009F081A"/>
    <w:rsid w:val="00A23E4B"/>
    <w:rsid w:val="00A244F2"/>
    <w:rsid w:val="00A30FEA"/>
    <w:rsid w:val="00A37671"/>
    <w:rsid w:val="00A45F49"/>
    <w:rsid w:val="00A84FD8"/>
    <w:rsid w:val="00AA2727"/>
    <w:rsid w:val="00AB0099"/>
    <w:rsid w:val="00AB2AA0"/>
    <w:rsid w:val="00AC77EE"/>
    <w:rsid w:val="00AF4C35"/>
    <w:rsid w:val="00B03E62"/>
    <w:rsid w:val="00B23541"/>
    <w:rsid w:val="00B338F9"/>
    <w:rsid w:val="00B370E9"/>
    <w:rsid w:val="00B73C31"/>
    <w:rsid w:val="00B96AF6"/>
    <w:rsid w:val="00BA1162"/>
    <w:rsid w:val="00BB3067"/>
    <w:rsid w:val="00BE26CE"/>
    <w:rsid w:val="00BE392B"/>
    <w:rsid w:val="00C03352"/>
    <w:rsid w:val="00C62C6E"/>
    <w:rsid w:val="00C801D3"/>
    <w:rsid w:val="00CE1BB5"/>
    <w:rsid w:val="00D11F77"/>
    <w:rsid w:val="00D51A6B"/>
    <w:rsid w:val="00DB7C04"/>
    <w:rsid w:val="00DE2A6D"/>
    <w:rsid w:val="00E07C01"/>
    <w:rsid w:val="00E07D12"/>
    <w:rsid w:val="00E125F8"/>
    <w:rsid w:val="00E62549"/>
    <w:rsid w:val="00E736FA"/>
    <w:rsid w:val="00E85E72"/>
    <w:rsid w:val="00EB0761"/>
    <w:rsid w:val="00EE168A"/>
    <w:rsid w:val="00EF0FB0"/>
    <w:rsid w:val="00EF3455"/>
    <w:rsid w:val="00F663C9"/>
    <w:rsid w:val="00FD40B8"/>
    <w:rsid w:val="00FE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B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E85E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85E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85E7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85E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85E7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5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5E7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24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244F2"/>
  </w:style>
  <w:style w:type="paragraph" w:styleId="Zpat">
    <w:name w:val="footer"/>
    <w:basedOn w:val="Normln"/>
    <w:link w:val="ZpatChar"/>
    <w:uiPriority w:val="99"/>
    <w:unhideWhenUsed/>
    <w:rsid w:val="00A24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244F2"/>
  </w:style>
  <w:style w:type="character" w:styleId="Zvraznn">
    <w:name w:val="Emphasis"/>
    <w:basedOn w:val="Standardnpsmoodstavce"/>
    <w:uiPriority w:val="20"/>
    <w:qFormat/>
    <w:rsid w:val="007C009D"/>
    <w:rPr>
      <w:i/>
      <w:iCs/>
    </w:rPr>
  </w:style>
  <w:style w:type="character" w:styleId="Siln">
    <w:name w:val="Strong"/>
    <w:basedOn w:val="Standardnpsmoodstavce"/>
    <w:uiPriority w:val="22"/>
    <w:qFormat/>
    <w:rsid w:val="007C009D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7C00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E85E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85E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85E7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85E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85E7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5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5E7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24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244F2"/>
  </w:style>
  <w:style w:type="paragraph" w:styleId="Zpat">
    <w:name w:val="footer"/>
    <w:basedOn w:val="Normln"/>
    <w:link w:val="ZpatChar"/>
    <w:uiPriority w:val="99"/>
    <w:unhideWhenUsed/>
    <w:rsid w:val="00A24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244F2"/>
  </w:style>
  <w:style w:type="character" w:styleId="Zvraznn">
    <w:name w:val="Emphasis"/>
    <w:basedOn w:val="Standardnpsmoodstavce"/>
    <w:uiPriority w:val="20"/>
    <w:qFormat/>
    <w:rsid w:val="007C009D"/>
    <w:rPr>
      <w:i/>
      <w:iCs/>
    </w:rPr>
  </w:style>
  <w:style w:type="character" w:styleId="Siln">
    <w:name w:val="Strong"/>
    <w:basedOn w:val="Standardnpsmoodstavce"/>
    <w:uiPriority w:val="22"/>
    <w:qFormat/>
    <w:rsid w:val="007C009D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7C0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8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Hulák</dc:creator>
  <cp:lastModifiedBy>Jana Dobisíková</cp:lastModifiedBy>
  <cp:revision>3</cp:revision>
  <cp:lastPrinted>2018-03-13T06:49:00Z</cp:lastPrinted>
  <dcterms:created xsi:type="dcterms:W3CDTF">2018-03-13T11:19:00Z</dcterms:created>
  <dcterms:modified xsi:type="dcterms:W3CDTF">2018-03-13T11:19:00Z</dcterms:modified>
</cp:coreProperties>
</file>