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2CF2" w:rsidRDefault="00A22CF2" w:rsidP="009E3EC3">
      <w:pPr>
        <w:spacing w:after="120" w:line="240" w:lineRule="auto"/>
        <w:jc w:val="center"/>
        <w:rPr>
          <w:rFonts w:cs="Calibri"/>
          <w:b/>
          <w:sz w:val="28"/>
          <w:szCs w:val="28"/>
        </w:rPr>
      </w:pPr>
    </w:p>
    <w:p w:rsidR="00A521AC" w:rsidRDefault="006B2FDF" w:rsidP="006B2FDF">
      <w:pPr>
        <w:spacing w:after="120" w:line="240" w:lineRule="auto"/>
        <w:jc w:val="center"/>
        <w:rPr>
          <w:rFonts w:cs="Calibri"/>
          <w:b/>
          <w:sz w:val="28"/>
          <w:szCs w:val="28"/>
        </w:rPr>
      </w:pPr>
      <w:r>
        <w:rPr>
          <w:rFonts w:cs="Calibri"/>
          <w:b/>
          <w:sz w:val="28"/>
          <w:szCs w:val="28"/>
        </w:rPr>
        <w:t xml:space="preserve">„Prezidentský vlak“ vyrazil na svou unikátní jízdu. </w:t>
      </w:r>
      <w:r w:rsidR="009857B4" w:rsidRPr="009E3EC3">
        <w:rPr>
          <w:rFonts w:cs="Calibri"/>
          <w:b/>
          <w:sz w:val="28"/>
          <w:szCs w:val="28"/>
        </w:rPr>
        <w:t>Národní technické</w:t>
      </w:r>
      <w:r>
        <w:rPr>
          <w:rFonts w:cs="Calibri"/>
          <w:b/>
          <w:sz w:val="28"/>
          <w:szCs w:val="28"/>
        </w:rPr>
        <w:t xml:space="preserve"> muzeum </w:t>
      </w:r>
      <w:r w:rsidR="009E3EC3">
        <w:rPr>
          <w:rFonts w:cs="Calibri"/>
          <w:b/>
          <w:sz w:val="28"/>
          <w:szCs w:val="28"/>
        </w:rPr>
        <w:t>v</w:t>
      </w:r>
      <w:r w:rsidR="00A521AC" w:rsidRPr="009E3EC3">
        <w:rPr>
          <w:rFonts w:cs="Calibri"/>
          <w:b/>
          <w:sz w:val="28"/>
          <w:szCs w:val="28"/>
        </w:rPr>
        <w:t xml:space="preserve">e spolupráci s Českými drahami </w:t>
      </w:r>
      <w:r>
        <w:rPr>
          <w:rFonts w:cs="Calibri"/>
          <w:b/>
          <w:sz w:val="28"/>
          <w:szCs w:val="28"/>
        </w:rPr>
        <w:t xml:space="preserve">si tak připomínají </w:t>
      </w:r>
      <w:r w:rsidR="00A521AC" w:rsidRPr="009E3EC3">
        <w:rPr>
          <w:rFonts w:cs="Calibri"/>
          <w:b/>
          <w:sz w:val="28"/>
          <w:szCs w:val="28"/>
        </w:rPr>
        <w:t>100. v</w:t>
      </w:r>
      <w:r w:rsidR="009857B4" w:rsidRPr="009E3EC3">
        <w:rPr>
          <w:rFonts w:cs="Calibri"/>
          <w:b/>
          <w:sz w:val="28"/>
          <w:szCs w:val="28"/>
        </w:rPr>
        <w:t>ýročí založení Československé republiky</w:t>
      </w:r>
      <w:r>
        <w:rPr>
          <w:rFonts w:cs="Calibri"/>
          <w:b/>
          <w:sz w:val="28"/>
          <w:szCs w:val="28"/>
        </w:rPr>
        <w:t>.</w:t>
      </w:r>
    </w:p>
    <w:p w:rsidR="002B0AA7" w:rsidRPr="009E3EC3" w:rsidRDefault="002B0AA7" w:rsidP="009E3EC3">
      <w:pPr>
        <w:spacing w:after="120" w:line="240" w:lineRule="auto"/>
        <w:jc w:val="center"/>
        <w:rPr>
          <w:rFonts w:cs="Calibri"/>
          <w:b/>
          <w:sz w:val="28"/>
          <w:szCs w:val="28"/>
        </w:rPr>
      </w:pPr>
    </w:p>
    <w:p w:rsidR="006B2FDF" w:rsidRDefault="009E3EC3" w:rsidP="00A521AC">
      <w:pPr>
        <w:spacing w:after="120" w:line="240" w:lineRule="auto"/>
        <w:jc w:val="both"/>
        <w:rPr>
          <w:rFonts w:cs="Calibri"/>
          <w:b/>
          <w:sz w:val="24"/>
          <w:szCs w:val="24"/>
        </w:rPr>
      </w:pPr>
      <w:r w:rsidRPr="009E3EC3">
        <w:rPr>
          <w:rFonts w:cs="Calibri"/>
          <w:b/>
          <w:sz w:val="24"/>
          <w:szCs w:val="24"/>
        </w:rPr>
        <w:t>Dne</w:t>
      </w:r>
      <w:r w:rsidR="006B2FDF">
        <w:rPr>
          <w:rFonts w:cs="Calibri"/>
          <w:b/>
          <w:sz w:val="24"/>
          <w:szCs w:val="24"/>
        </w:rPr>
        <w:t xml:space="preserve"> 28. června 2018 </w:t>
      </w:r>
      <w:r w:rsidR="005B79DD">
        <w:rPr>
          <w:rFonts w:cs="Calibri"/>
          <w:b/>
          <w:sz w:val="24"/>
          <w:szCs w:val="24"/>
        </w:rPr>
        <w:t>v dopoledních hodinách v</w:t>
      </w:r>
      <w:r w:rsidR="006B2FDF">
        <w:rPr>
          <w:rFonts w:cs="Calibri"/>
          <w:b/>
          <w:sz w:val="24"/>
          <w:szCs w:val="24"/>
        </w:rPr>
        <w:t>yrazil</w:t>
      </w:r>
      <w:r w:rsidRPr="009E3EC3">
        <w:rPr>
          <w:rFonts w:cs="Calibri"/>
          <w:b/>
          <w:sz w:val="24"/>
          <w:szCs w:val="24"/>
        </w:rPr>
        <w:t xml:space="preserve"> na svou neopakovatelnou jízdu po České a Slovenské republice speciální „Prezidentský vlak“, který Národní technické muz</w:t>
      </w:r>
      <w:r w:rsidR="008E7EC6">
        <w:rPr>
          <w:rFonts w:cs="Calibri"/>
          <w:b/>
          <w:sz w:val="24"/>
          <w:szCs w:val="24"/>
        </w:rPr>
        <w:t xml:space="preserve">eum připravilo ve spolupráci </w:t>
      </w:r>
      <w:r w:rsidR="00585E93">
        <w:rPr>
          <w:rFonts w:cs="Calibri"/>
          <w:b/>
          <w:sz w:val="24"/>
          <w:szCs w:val="24"/>
        </w:rPr>
        <w:t>s N</w:t>
      </w:r>
      <w:r w:rsidRPr="009E3EC3">
        <w:rPr>
          <w:rFonts w:cs="Calibri"/>
          <w:b/>
          <w:sz w:val="24"/>
          <w:szCs w:val="24"/>
        </w:rPr>
        <w:t>árodním dopravcem Českými drahami a se Ž</w:t>
      </w:r>
      <w:r w:rsidR="006B2FDF">
        <w:rPr>
          <w:rFonts w:cs="Calibri"/>
          <w:b/>
          <w:sz w:val="24"/>
          <w:szCs w:val="24"/>
        </w:rPr>
        <w:t xml:space="preserve">eleznicemi Slovenské republiky. </w:t>
      </w:r>
    </w:p>
    <w:p w:rsidR="002C378B" w:rsidRDefault="002C378B" w:rsidP="00A521AC">
      <w:pPr>
        <w:spacing w:after="120" w:line="240" w:lineRule="auto"/>
        <w:jc w:val="both"/>
        <w:rPr>
          <w:rFonts w:cs="Calibri"/>
          <w:b/>
          <w:sz w:val="24"/>
          <w:szCs w:val="24"/>
        </w:rPr>
      </w:pPr>
    </w:p>
    <w:p w:rsidR="002C378B" w:rsidRDefault="008E7EC6" w:rsidP="00A521AC">
      <w:pPr>
        <w:spacing w:after="120" w:line="240" w:lineRule="auto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„Prezidentský vlak“ dorazil nejprve na pražské Masarykovo nádraží. Po krátké tiskové konferenci </w:t>
      </w:r>
      <w:r w:rsidR="00AF5BC7">
        <w:rPr>
          <w:rFonts w:cs="Calibri"/>
          <w:sz w:val="24"/>
          <w:szCs w:val="24"/>
        </w:rPr>
        <w:t>a prezentaci pro média vyrazil na „okružní jízdu pro novináře“ do Libně. Odtud v 11:40 odjel do Brna, kde jej v pátek 29. 6. 2018 čeká</w:t>
      </w:r>
      <w:r w:rsidR="00AF5BC7" w:rsidRPr="00AF5BC7">
        <w:rPr>
          <w:rFonts w:cs="Calibri"/>
          <w:sz w:val="24"/>
          <w:szCs w:val="24"/>
        </w:rPr>
        <w:t xml:space="preserve"> </w:t>
      </w:r>
      <w:r w:rsidR="00AF5BC7">
        <w:rPr>
          <w:rFonts w:cs="Calibri"/>
          <w:sz w:val="24"/>
          <w:szCs w:val="24"/>
        </w:rPr>
        <w:t>na výstavišti první veřejná prezentace.</w:t>
      </w:r>
      <w:r w:rsidR="004133F5">
        <w:rPr>
          <w:rFonts w:cs="Calibri"/>
          <w:sz w:val="24"/>
          <w:szCs w:val="24"/>
        </w:rPr>
        <w:t xml:space="preserve"> Prezentací v Brně však vlak svou jízdu nekončí – seznam dalších míst a termíny prezentace vlaku jsou uvedeny v následující tabulce.</w:t>
      </w:r>
    </w:p>
    <w:p w:rsidR="004133F5" w:rsidRDefault="004133F5" w:rsidP="00A521AC">
      <w:pPr>
        <w:spacing w:after="120" w:line="240" w:lineRule="auto"/>
        <w:jc w:val="both"/>
        <w:rPr>
          <w:rFonts w:cs="Calibri"/>
          <w:sz w:val="24"/>
          <w:szCs w:val="24"/>
        </w:rPr>
      </w:pPr>
    </w:p>
    <w:tbl>
      <w:tblPr>
        <w:tblStyle w:val="Mkatabulky"/>
        <w:tblW w:w="0" w:type="auto"/>
        <w:tblInd w:w="0" w:type="dxa"/>
        <w:tblLook w:val="04A0" w:firstRow="1" w:lastRow="0" w:firstColumn="1" w:lastColumn="0" w:noHBand="0" w:noVBand="1"/>
      </w:tblPr>
      <w:tblGrid>
        <w:gridCol w:w="4633"/>
        <w:gridCol w:w="4655"/>
      </w:tblGrid>
      <w:tr w:rsidR="002C378B" w:rsidRPr="00585E93" w:rsidTr="009632F3">
        <w:tc>
          <w:tcPr>
            <w:tcW w:w="92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  <w:p w:rsidR="002C378B" w:rsidRPr="00585E9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  <w:r w:rsidRPr="00585E93"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  <w:t>PŘEHLED VEŘEJNÝCH PREZENTACÍ PREZIDENTSKÉHO VLAKU V ČESKÉ A SLOVENSKÉ REPUBLICE</w:t>
            </w:r>
          </w:p>
        </w:tc>
      </w:tr>
      <w:tr w:rsidR="002C378B" w:rsidRPr="006A1903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29. 6. – 2. 7. 2018 </w:t>
            </w:r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Brno – </w:t>
            </w:r>
            <w:r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a</w:t>
            </w: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reál brněnského výstaviště</w:t>
            </w:r>
          </w:p>
        </w:tc>
      </w:tr>
      <w:tr w:rsidR="002C378B" w:rsidRPr="006A1903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4. 7. 2018 </w:t>
            </w:r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Bratislava – Muzeum dopravy</w:t>
            </w:r>
          </w:p>
        </w:tc>
      </w:tr>
      <w:tr w:rsidR="002C378B" w:rsidRPr="006A1903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6. 7. 2018 </w:t>
            </w:r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Nitra – </w:t>
            </w:r>
            <w:r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v</w:t>
            </w: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lakové nádraží</w:t>
            </w:r>
          </w:p>
        </w:tc>
      </w:tr>
      <w:tr w:rsidR="002C378B" w:rsidRPr="006A1903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8. 7. 2018 </w:t>
            </w:r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Zvolen – </w:t>
            </w:r>
            <w:r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v</w:t>
            </w: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lakové nádraží</w:t>
            </w:r>
          </w:p>
        </w:tc>
      </w:tr>
      <w:tr w:rsidR="002C378B" w:rsidRPr="006A1903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9. 7. 2018 </w:t>
            </w:r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Lučenec – </w:t>
            </w:r>
            <w:r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v</w:t>
            </w: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lakové nádraží</w:t>
            </w:r>
          </w:p>
        </w:tc>
      </w:tr>
      <w:tr w:rsidR="002C378B" w:rsidRPr="006A1903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11. 7. 2018 </w:t>
            </w:r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Žilina – </w:t>
            </w:r>
            <w:r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v</w:t>
            </w: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lakové nádraží</w:t>
            </w:r>
          </w:p>
        </w:tc>
      </w:tr>
      <w:tr w:rsidR="002C378B" w:rsidRPr="006A1903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13. 7. 2018 </w:t>
            </w:r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Košice – </w:t>
            </w:r>
            <w:r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v</w:t>
            </w: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lakové nádraží</w:t>
            </w:r>
          </w:p>
        </w:tc>
      </w:tr>
      <w:tr w:rsidR="002C378B" w:rsidRPr="006A1903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16. – </w:t>
            </w:r>
            <w:r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1</w:t>
            </w: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7. 7. 2018 </w:t>
            </w:r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Zlín – </w:t>
            </w:r>
            <w:r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n</w:t>
            </w: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ádraží </w:t>
            </w:r>
            <w:r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Zlín střed</w:t>
            </w:r>
          </w:p>
        </w:tc>
      </w:tr>
      <w:tr w:rsidR="002C378B" w:rsidRPr="006A1903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19. – 20. 7. 2018</w:t>
            </w:r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Olomouc – </w:t>
            </w:r>
            <w:r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h</w:t>
            </w: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lavní nádraží</w:t>
            </w:r>
          </w:p>
        </w:tc>
      </w:tr>
      <w:tr w:rsidR="002C378B" w:rsidRPr="006A1903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22. – 23. 7. 2018 </w:t>
            </w:r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Pardubice – </w:t>
            </w:r>
            <w:r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h</w:t>
            </w: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lavní nádraží</w:t>
            </w:r>
          </w:p>
        </w:tc>
      </w:tr>
      <w:tr w:rsidR="002C378B" w:rsidRPr="006A1903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7. – 8. 8. 2018</w:t>
            </w:r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Plzeň – </w:t>
            </w:r>
            <w:r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n</w:t>
            </w: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ádraží Plzeň-Jižní Předměstí</w:t>
            </w:r>
          </w:p>
        </w:tc>
      </w:tr>
      <w:tr w:rsidR="002C378B" w:rsidRPr="006A1903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10. – 12. 8. 2018 </w:t>
            </w:r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Plasy – </w:t>
            </w:r>
            <w:r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v</w:t>
            </w: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lakov</w:t>
            </w:r>
            <w:r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é nádraží</w:t>
            </w: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 </w:t>
            </w:r>
          </w:p>
        </w:tc>
      </w:tr>
      <w:tr w:rsidR="002C378B" w:rsidRPr="006A1903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14. – 19. 8. 2018</w:t>
            </w:r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Lužná u Rakovníka – </w:t>
            </w:r>
            <w:r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ČD </w:t>
            </w: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Muzeum </w:t>
            </w:r>
          </w:p>
        </w:tc>
      </w:tr>
      <w:tr w:rsidR="002C378B" w:rsidRPr="006A1903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21. – 26. 8. 2018 </w:t>
            </w:r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Chomutov – Železniční depozitář NTM</w:t>
            </w:r>
          </w:p>
        </w:tc>
      </w:tr>
      <w:tr w:rsidR="002C378B" w:rsidRPr="006A1903" w:rsidTr="009632F3">
        <w:tc>
          <w:tcPr>
            <w:tcW w:w="4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 xml:space="preserve">28. 8. </w:t>
            </w: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– 2. 9. 2018</w:t>
            </w:r>
          </w:p>
        </w:tc>
        <w:tc>
          <w:tcPr>
            <w:tcW w:w="4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6A190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6A1903">
              <w:rPr>
                <w:rFonts w:asciiTheme="minorHAnsi" w:hAnsiTheme="minorHAnsi" w:cstheme="minorHAnsi"/>
                <w:sz w:val="20"/>
                <w:szCs w:val="20"/>
                <w:lang w:eastAsia="en-US"/>
              </w:rPr>
              <w:t>Praha – Masarykovo nádraží, areál NTM</w:t>
            </w:r>
          </w:p>
        </w:tc>
      </w:tr>
      <w:tr w:rsidR="002C378B" w:rsidRPr="006A1903" w:rsidTr="009632F3">
        <w:tc>
          <w:tcPr>
            <w:tcW w:w="92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78B" w:rsidRPr="00585E93" w:rsidRDefault="002C378B" w:rsidP="009632F3">
            <w:pPr>
              <w:pStyle w:val="Normlnweb"/>
              <w:spacing w:before="0" w:beforeAutospacing="0" w:after="120" w:afterAutospacing="0"/>
              <w:rPr>
                <w:rFonts w:asciiTheme="minorHAnsi" w:hAnsiTheme="minorHAnsi" w:cstheme="minorHAnsi"/>
                <w:i/>
                <w:sz w:val="20"/>
                <w:szCs w:val="20"/>
                <w:lang w:eastAsia="en-US"/>
              </w:rPr>
            </w:pPr>
            <w:r w:rsidRPr="00585E93">
              <w:rPr>
                <w:rFonts w:asciiTheme="minorHAnsi" w:hAnsiTheme="minorHAnsi" w:cstheme="minorHAnsi"/>
                <w:i/>
                <w:sz w:val="20"/>
                <w:szCs w:val="20"/>
                <w:lang w:eastAsia="en-US"/>
              </w:rPr>
              <w:t>Dopravcem Prezidentské</w:t>
            </w:r>
            <w:r>
              <w:rPr>
                <w:rFonts w:asciiTheme="minorHAnsi" w:hAnsiTheme="minorHAnsi" w:cstheme="minorHAnsi"/>
                <w:i/>
                <w:sz w:val="20"/>
                <w:szCs w:val="20"/>
                <w:lang w:eastAsia="en-US"/>
              </w:rPr>
              <w:t>ho vlaku jsou České dráhy, a.s.; na Slovensku ŽSR</w:t>
            </w:r>
          </w:p>
        </w:tc>
      </w:tr>
    </w:tbl>
    <w:p w:rsidR="002C378B" w:rsidRDefault="002C378B" w:rsidP="00A521AC">
      <w:pPr>
        <w:spacing w:after="120" w:line="240" w:lineRule="auto"/>
        <w:jc w:val="both"/>
        <w:rPr>
          <w:rFonts w:cs="Calibri"/>
          <w:sz w:val="24"/>
          <w:szCs w:val="24"/>
        </w:rPr>
      </w:pPr>
    </w:p>
    <w:p w:rsidR="00756C83" w:rsidRDefault="00756C83" w:rsidP="00A521AC">
      <w:pPr>
        <w:spacing w:after="120" w:line="240" w:lineRule="auto"/>
        <w:jc w:val="both"/>
        <w:rPr>
          <w:rFonts w:cs="Calibri"/>
          <w:b/>
          <w:sz w:val="24"/>
          <w:szCs w:val="24"/>
        </w:rPr>
      </w:pPr>
      <w:r>
        <w:rPr>
          <w:rFonts w:cs="Calibri"/>
          <w:b/>
          <w:sz w:val="24"/>
          <w:szCs w:val="24"/>
        </w:rPr>
        <w:lastRenderedPageBreak/>
        <w:t xml:space="preserve">Jízdu vlakem dne 3. 7. 2018 z Brna do Bratislavy si nelze zarezervovat a ani si na ni zakoupit jízdenku. </w:t>
      </w:r>
      <w:r w:rsidR="00247F53">
        <w:rPr>
          <w:rFonts w:cs="Calibri"/>
          <w:b/>
          <w:sz w:val="24"/>
          <w:szCs w:val="24"/>
        </w:rPr>
        <w:t>Tato</w:t>
      </w:r>
      <w:r>
        <w:rPr>
          <w:rFonts w:cs="Calibri"/>
          <w:b/>
          <w:sz w:val="24"/>
          <w:szCs w:val="24"/>
        </w:rPr>
        <w:t xml:space="preserve"> jízda je určena výhradně pro zvané hosty. Pro potřeby pořízení fotografií vlaku oznamujeme jeho plánované odjezdy z Brna do Bratislavy dne 3. 7. 2018 v následující tabulce.</w:t>
      </w:r>
      <w:bookmarkStart w:id="0" w:name="_GoBack"/>
      <w:bookmarkEnd w:id="0"/>
    </w:p>
    <w:p w:rsidR="00756C83" w:rsidRDefault="00756C83" w:rsidP="00A521AC">
      <w:pPr>
        <w:spacing w:after="120" w:line="240" w:lineRule="auto"/>
        <w:jc w:val="both"/>
        <w:rPr>
          <w:rFonts w:cs="Calibri"/>
          <w:b/>
          <w:sz w:val="24"/>
          <w:szCs w:val="24"/>
        </w:rPr>
      </w:pPr>
    </w:p>
    <w:tbl>
      <w:tblPr>
        <w:tblStyle w:val="Mkatabulky"/>
        <w:tblW w:w="0" w:type="auto"/>
        <w:tblInd w:w="38" w:type="dxa"/>
        <w:tblLook w:val="04A0" w:firstRow="1" w:lastRow="0" w:firstColumn="1" w:lastColumn="0" w:noHBand="0" w:noVBand="1"/>
      </w:tblPr>
      <w:tblGrid>
        <w:gridCol w:w="4606"/>
        <w:gridCol w:w="2303"/>
        <w:gridCol w:w="2303"/>
      </w:tblGrid>
      <w:tr w:rsidR="00756C83" w:rsidTr="000F7A1A">
        <w:tc>
          <w:tcPr>
            <w:tcW w:w="9212" w:type="dxa"/>
            <w:gridSpan w:val="3"/>
          </w:tcPr>
          <w:p w:rsidR="00756C83" w:rsidRDefault="00756C83" w:rsidP="00A521AC">
            <w:pPr>
              <w:spacing w:after="120" w:line="240" w:lineRule="auto"/>
              <w:jc w:val="both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Jízda „Prezidentského vlaku“ dne 3. 7. 2018, trasa – Brno – Břeclav - Bratislava</w:t>
            </w:r>
          </w:p>
        </w:tc>
      </w:tr>
      <w:tr w:rsidR="00756C83" w:rsidTr="0062041D">
        <w:tc>
          <w:tcPr>
            <w:tcW w:w="4606" w:type="dxa"/>
          </w:tcPr>
          <w:p w:rsidR="00756C83" w:rsidRDefault="00756C83" w:rsidP="00A521AC">
            <w:pPr>
              <w:spacing w:after="120" w:line="240" w:lineRule="auto"/>
              <w:jc w:val="both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 xml:space="preserve">Brno hl. n. </w:t>
            </w:r>
          </w:p>
        </w:tc>
        <w:tc>
          <w:tcPr>
            <w:tcW w:w="2303" w:type="dxa"/>
          </w:tcPr>
          <w:p w:rsidR="00756C83" w:rsidRDefault="00756C83" w:rsidP="00A521AC">
            <w:pPr>
              <w:spacing w:after="120" w:line="240" w:lineRule="auto"/>
              <w:jc w:val="both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 xml:space="preserve">odjezd </w:t>
            </w:r>
          </w:p>
        </w:tc>
        <w:tc>
          <w:tcPr>
            <w:tcW w:w="2303" w:type="dxa"/>
          </w:tcPr>
          <w:p w:rsidR="00756C83" w:rsidRDefault="00756C83" w:rsidP="00A521AC">
            <w:pPr>
              <w:spacing w:after="120" w:line="240" w:lineRule="auto"/>
              <w:jc w:val="both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9:55</w:t>
            </w:r>
          </w:p>
        </w:tc>
      </w:tr>
      <w:tr w:rsidR="00756C83" w:rsidTr="0057437D">
        <w:tc>
          <w:tcPr>
            <w:tcW w:w="4606" w:type="dxa"/>
          </w:tcPr>
          <w:p w:rsidR="00756C83" w:rsidRDefault="00756C83" w:rsidP="00A521AC">
            <w:pPr>
              <w:spacing w:after="120" w:line="240" w:lineRule="auto"/>
              <w:jc w:val="both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 xml:space="preserve">Břeclav </w:t>
            </w:r>
          </w:p>
        </w:tc>
        <w:tc>
          <w:tcPr>
            <w:tcW w:w="2303" w:type="dxa"/>
          </w:tcPr>
          <w:p w:rsidR="00756C83" w:rsidRDefault="00756C83" w:rsidP="00A521AC">
            <w:pPr>
              <w:spacing w:after="120" w:line="240" w:lineRule="auto"/>
              <w:jc w:val="both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odjezd</w:t>
            </w:r>
          </w:p>
        </w:tc>
        <w:tc>
          <w:tcPr>
            <w:tcW w:w="2303" w:type="dxa"/>
          </w:tcPr>
          <w:p w:rsidR="00756C83" w:rsidRDefault="00756C83" w:rsidP="00A521AC">
            <w:pPr>
              <w:spacing w:after="120" w:line="240" w:lineRule="auto"/>
              <w:jc w:val="both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11:00</w:t>
            </w:r>
          </w:p>
        </w:tc>
      </w:tr>
      <w:tr w:rsidR="00756C83" w:rsidTr="00AB6D19">
        <w:tc>
          <w:tcPr>
            <w:tcW w:w="4606" w:type="dxa"/>
          </w:tcPr>
          <w:p w:rsidR="00756C83" w:rsidRDefault="00756C83" w:rsidP="00A521AC">
            <w:pPr>
              <w:spacing w:after="120" w:line="240" w:lineRule="auto"/>
              <w:jc w:val="both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Bratislava hl. st.</w:t>
            </w:r>
          </w:p>
        </w:tc>
        <w:tc>
          <w:tcPr>
            <w:tcW w:w="2303" w:type="dxa"/>
          </w:tcPr>
          <w:p w:rsidR="00756C83" w:rsidRDefault="00756C83" w:rsidP="00A521AC">
            <w:pPr>
              <w:spacing w:after="120" w:line="240" w:lineRule="auto"/>
              <w:jc w:val="both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příjezd</w:t>
            </w:r>
          </w:p>
        </w:tc>
        <w:tc>
          <w:tcPr>
            <w:tcW w:w="2303" w:type="dxa"/>
          </w:tcPr>
          <w:p w:rsidR="00756C83" w:rsidRDefault="00756C83" w:rsidP="00A521AC">
            <w:pPr>
              <w:spacing w:after="120" w:line="240" w:lineRule="auto"/>
              <w:jc w:val="both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12:30</w:t>
            </w:r>
          </w:p>
        </w:tc>
      </w:tr>
    </w:tbl>
    <w:p w:rsidR="00756C83" w:rsidRPr="00756C83" w:rsidRDefault="00756C83" w:rsidP="00A521AC">
      <w:pPr>
        <w:spacing w:after="120" w:line="240" w:lineRule="auto"/>
        <w:jc w:val="both"/>
        <w:rPr>
          <w:rFonts w:cs="Calibri"/>
          <w:b/>
          <w:sz w:val="24"/>
          <w:szCs w:val="24"/>
        </w:rPr>
      </w:pPr>
    </w:p>
    <w:p w:rsidR="002C378B" w:rsidRDefault="002C378B" w:rsidP="00A521AC">
      <w:pPr>
        <w:spacing w:after="120" w:line="240" w:lineRule="auto"/>
        <w:jc w:val="both"/>
        <w:rPr>
          <w:rFonts w:cs="Calibri"/>
          <w:sz w:val="24"/>
          <w:szCs w:val="24"/>
        </w:rPr>
      </w:pPr>
    </w:p>
    <w:p w:rsidR="002C378B" w:rsidRDefault="00247F53" w:rsidP="002C378B">
      <w:pPr>
        <w:spacing w:after="120" w:line="240" w:lineRule="auto"/>
        <w:jc w:val="center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8.15pt;height:138.9pt">
            <v:imagedata r:id="rId8" o:title="MY2A5316_"/>
          </v:shape>
        </w:pict>
      </w:r>
      <w:r w:rsidR="002C378B">
        <w:rPr>
          <w:rFonts w:cs="Calibri"/>
          <w:noProof/>
          <w:sz w:val="24"/>
          <w:szCs w:val="24"/>
          <w:lang w:eastAsia="cs-CZ"/>
        </w:rPr>
        <w:t xml:space="preserve">          </w:t>
      </w:r>
      <w:r w:rsidR="002C378B">
        <w:rPr>
          <w:rFonts w:cs="Calibri"/>
          <w:noProof/>
          <w:sz w:val="24"/>
          <w:szCs w:val="24"/>
          <w:lang w:eastAsia="cs-CZ"/>
        </w:rPr>
        <w:drawing>
          <wp:inline distT="0" distB="0" distL="0" distR="0" wp14:anchorId="29867A3E" wp14:editId="270C61AF">
            <wp:extent cx="2736664" cy="1824872"/>
            <wp:effectExtent l="0" t="0" r="6985" b="4445"/>
            <wp:docPr id="6" name="Obrázek 6" descr="C:\Users\jduda\Desktop\MY2A5272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jduda\Desktop\MY2A5272_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145" cy="1825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378B">
        <w:rPr>
          <w:rFonts w:cs="Calibri"/>
          <w:sz w:val="24"/>
          <w:szCs w:val="24"/>
        </w:rPr>
        <w:t xml:space="preserve"> </w:t>
      </w:r>
    </w:p>
    <w:p w:rsidR="004133F5" w:rsidRDefault="004133F5" w:rsidP="004133F5">
      <w:pPr>
        <w:spacing w:after="120" w:line="240" w:lineRule="auto"/>
        <w:rPr>
          <w:rFonts w:cs="Calibri"/>
          <w:sz w:val="24"/>
          <w:szCs w:val="24"/>
        </w:rPr>
      </w:pPr>
      <w:r w:rsidRPr="004133F5">
        <w:rPr>
          <w:rFonts w:cs="Calibri"/>
          <w:sz w:val="24"/>
          <w:szCs w:val="24"/>
        </w:rPr>
        <w:t>Parní lok</w:t>
      </w:r>
      <w:r>
        <w:rPr>
          <w:rFonts w:cs="Calibri"/>
          <w:sz w:val="24"/>
          <w:szCs w:val="24"/>
        </w:rPr>
        <w:t>omotiva řady 464.202 „Rosnička“</w:t>
      </w:r>
      <w:r>
        <w:rPr>
          <w:rFonts w:cs="Calibri"/>
          <w:sz w:val="24"/>
          <w:szCs w:val="24"/>
        </w:rPr>
        <w:tab/>
        <w:t xml:space="preserve">        Příjezd „Prezidentského vlaku“ </w:t>
      </w:r>
      <w:r>
        <w:rPr>
          <w:rFonts w:cs="Calibri"/>
          <w:sz w:val="24"/>
          <w:szCs w:val="24"/>
        </w:rPr>
        <w:br/>
      </w:r>
      <w:r w:rsidRPr="004133F5">
        <w:rPr>
          <w:rFonts w:cs="Calibri"/>
          <w:sz w:val="24"/>
          <w:szCs w:val="24"/>
        </w:rPr>
        <w:t>Závody v. I. Lenina, 1956.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      na Masarykovo nádraží v Praze</w:t>
      </w:r>
    </w:p>
    <w:p w:rsidR="004133F5" w:rsidRDefault="004133F5" w:rsidP="004133F5">
      <w:pPr>
        <w:spacing w:after="120" w:line="240" w:lineRule="auto"/>
        <w:jc w:val="both"/>
        <w:rPr>
          <w:rFonts w:cs="Calibri"/>
          <w:sz w:val="24"/>
          <w:szCs w:val="24"/>
        </w:rPr>
      </w:pPr>
    </w:p>
    <w:p w:rsidR="002C378B" w:rsidRDefault="002C378B" w:rsidP="002C378B">
      <w:pPr>
        <w:spacing w:after="120" w:line="240" w:lineRule="auto"/>
        <w:jc w:val="center"/>
        <w:rPr>
          <w:rFonts w:cs="Calibri"/>
          <w:sz w:val="24"/>
          <w:szCs w:val="24"/>
        </w:rPr>
      </w:pPr>
      <w:r>
        <w:rPr>
          <w:rFonts w:cs="Calibri"/>
          <w:noProof/>
          <w:sz w:val="24"/>
          <w:szCs w:val="24"/>
          <w:lang w:eastAsia="cs-CZ"/>
        </w:rPr>
        <w:drawing>
          <wp:inline distT="0" distB="0" distL="0" distR="0">
            <wp:extent cx="2913185" cy="1942579"/>
            <wp:effectExtent l="0" t="0" r="1905" b="635"/>
            <wp:docPr id="9" name="Obrázek 9" descr="C:\Users\jduda\Desktop\MY2A5331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jduda\Desktop\MY2A5331_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185" cy="1942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378B" w:rsidRDefault="004133F5" w:rsidP="002C378B">
      <w:pPr>
        <w:spacing w:after="120" w:line="240" w:lineRule="auto"/>
        <w:jc w:val="center"/>
        <w:rPr>
          <w:rFonts w:cs="Calibri"/>
          <w:sz w:val="24"/>
          <w:szCs w:val="24"/>
        </w:rPr>
      </w:pPr>
      <w:r w:rsidRPr="004133F5">
        <w:rPr>
          <w:rFonts w:cs="Calibri"/>
          <w:sz w:val="24"/>
          <w:szCs w:val="24"/>
        </w:rPr>
        <w:t>Motorová lokomotiva řady T 478, ČKD Praha, 1967.</w:t>
      </w:r>
    </w:p>
    <w:p w:rsidR="00CE352A" w:rsidRDefault="00CE352A" w:rsidP="00CE352A">
      <w:pPr>
        <w:spacing w:after="120" w:line="240" w:lineRule="auto"/>
        <w:rPr>
          <w:rFonts w:cs="Calibri"/>
          <w:sz w:val="24"/>
          <w:szCs w:val="24"/>
        </w:rPr>
      </w:pPr>
    </w:p>
    <w:p w:rsidR="00756C83" w:rsidRDefault="00756C83" w:rsidP="00CE352A">
      <w:pPr>
        <w:spacing w:after="120" w:line="240" w:lineRule="auto"/>
        <w:rPr>
          <w:rFonts w:cs="Calibri"/>
          <w:sz w:val="24"/>
          <w:szCs w:val="24"/>
        </w:rPr>
      </w:pPr>
    </w:p>
    <w:p w:rsidR="00756C83" w:rsidRDefault="00756C83" w:rsidP="00CE352A">
      <w:pPr>
        <w:spacing w:after="120" w:line="240" w:lineRule="auto"/>
        <w:rPr>
          <w:rFonts w:cs="Calibri"/>
          <w:sz w:val="24"/>
          <w:szCs w:val="24"/>
        </w:rPr>
      </w:pPr>
    </w:p>
    <w:p w:rsidR="00756C83" w:rsidRDefault="00756C83" w:rsidP="00CE352A">
      <w:pPr>
        <w:spacing w:after="120" w:line="240" w:lineRule="auto"/>
        <w:rPr>
          <w:rFonts w:cs="Calibri"/>
          <w:sz w:val="24"/>
          <w:szCs w:val="24"/>
        </w:rPr>
      </w:pPr>
    </w:p>
    <w:p w:rsidR="00756C83" w:rsidRDefault="00756C83" w:rsidP="00CE352A">
      <w:pPr>
        <w:spacing w:after="120" w:line="240" w:lineRule="auto"/>
        <w:rPr>
          <w:rFonts w:cs="Calibri"/>
          <w:sz w:val="24"/>
          <w:szCs w:val="24"/>
        </w:rPr>
      </w:pPr>
    </w:p>
    <w:p w:rsidR="00CE352A" w:rsidRDefault="00CE352A" w:rsidP="002C378B">
      <w:pPr>
        <w:spacing w:after="120" w:line="240" w:lineRule="auto"/>
        <w:jc w:val="center"/>
        <w:rPr>
          <w:rFonts w:cs="Calibri"/>
          <w:sz w:val="24"/>
          <w:szCs w:val="24"/>
        </w:rPr>
      </w:pPr>
      <w:r>
        <w:rPr>
          <w:rFonts w:cs="Calibri"/>
          <w:noProof/>
          <w:sz w:val="24"/>
          <w:szCs w:val="24"/>
          <w:lang w:eastAsia="cs-CZ"/>
        </w:rPr>
        <w:drawing>
          <wp:inline distT="0" distB="0" distL="0" distR="0">
            <wp:extent cx="5081049" cy="2860430"/>
            <wp:effectExtent l="0" t="0" r="5715" b="0"/>
            <wp:docPr id="5" name="Obrázek 5" descr="C:\Users\jduda\Desktop\Vlak fotografie odjezd\Prezidentský vlak v Libn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duda\Desktop\Vlak fotografie odjezd\Prezidentský vlak v Libni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3483" cy="286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52A" w:rsidRPr="006B2FDF" w:rsidRDefault="00CE352A" w:rsidP="002C378B">
      <w:pPr>
        <w:spacing w:after="120" w:line="240" w:lineRule="auto"/>
        <w:jc w:val="center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„Prezidentský vlak v Praze - Libni“</w:t>
      </w:r>
    </w:p>
    <w:p w:rsidR="00CE352A" w:rsidRDefault="00CE352A" w:rsidP="008E7EC6">
      <w:pPr>
        <w:spacing w:after="120" w:line="240" w:lineRule="auto"/>
        <w:jc w:val="both"/>
        <w:rPr>
          <w:rFonts w:asciiTheme="minorHAnsi" w:hAnsiTheme="minorHAnsi" w:cstheme="minorHAnsi"/>
          <w:sz w:val="20"/>
          <w:szCs w:val="20"/>
        </w:rPr>
      </w:pPr>
    </w:p>
    <w:p w:rsidR="00756C83" w:rsidRDefault="00756C83" w:rsidP="008E7EC6">
      <w:pPr>
        <w:spacing w:after="120" w:line="240" w:lineRule="auto"/>
        <w:jc w:val="both"/>
        <w:rPr>
          <w:rFonts w:cs="Calibri"/>
          <w:i/>
          <w:sz w:val="24"/>
          <w:szCs w:val="24"/>
        </w:rPr>
      </w:pPr>
    </w:p>
    <w:p w:rsidR="00C27280" w:rsidRDefault="006B2FDF" w:rsidP="008E7EC6">
      <w:pPr>
        <w:spacing w:after="120" w:line="240" w:lineRule="auto"/>
        <w:jc w:val="both"/>
        <w:rPr>
          <w:rFonts w:cs="Calibri"/>
          <w:i/>
          <w:sz w:val="24"/>
          <w:szCs w:val="24"/>
        </w:rPr>
      </w:pPr>
      <w:r>
        <w:rPr>
          <w:rFonts w:cs="Calibri"/>
          <w:i/>
          <w:sz w:val="24"/>
          <w:szCs w:val="24"/>
        </w:rPr>
        <w:t>Ak</w:t>
      </w:r>
      <w:r w:rsidR="00C27280" w:rsidRPr="00A521AC">
        <w:rPr>
          <w:rFonts w:cs="Calibri"/>
          <w:i/>
          <w:sz w:val="24"/>
          <w:szCs w:val="24"/>
        </w:rPr>
        <w:t xml:space="preserve">ce je zařazena do projektu Národního technického muzea „Made in </w:t>
      </w:r>
      <w:proofErr w:type="spellStart"/>
      <w:r w:rsidR="00C27280" w:rsidRPr="00A521AC">
        <w:rPr>
          <w:rFonts w:cs="Calibri"/>
          <w:i/>
          <w:sz w:val="24"/>
          <w:szCs w:val="24"/>
        </w:rPr>
        <w:t>Czechoslovakia</w:t>
      </w:r>
      <w:proofErr w:type="spellEnd"/>
      <w:r w:rsidR="00C27280" w:rsidRPr="00A521AC">
        <w:rPr>
          <w:rFonts w:cs="Calibri"/>
          <w:i/>
          <w:sz w:val="24"/>
          <w:szCs w:val="24"/>
        </w:rPr>
        <w:t xml:space="preserve"> aneb průmysl, který dobyl svět“, jenž je součástí oslav 100. výročí založení Československé republiky schválených usnesením vlády ČR č. 353 dne 10. května 2017.</w:t>
      </w:r>
    </w:p>
    <w:p w:rsidR="002C378B" w:rsidRPr="004133F5" w:rsidRDefault="00C27280" w:rsidP="00C27280">
      <w:pPr>
        <w:spacing w:after="120" w:line="240" w:lineRule="auto"/>
      </w:pPr>
      <w:r w:rsidRPr="00FA649C">
        <w:rPr>
          <w:rFonts w:cs="Calibri"/>
          <w:b/>
          <w:sz w:val="24"/>
          <w:szCs w:val="24"/>
        </w:rPr>
        <w:t>Další informace můžete nalézt na webových stránkách Národníh</w:t>
      </w:r>
      <w:r w:rsidR="00247F53">
        <w:rPr>
          <w:rFonts w:cs="Calibri"/>
          <w:b/>
          <w:sz w:val="24"/>
          <w:szCs w:val="24"/>
        </w:rPr>
        <w:t>o technického muzea</w:t>
      </w:r>
      <w:r>
        <w:rPr>
          <w:rFonts w:cs="Calibri"/>
          <w:b/>
          <w:sz w:val="24"/>
          <w:szCs w:val="24"/>
        </w:rPr>
        <w:t xml:space="preserve"> </w:t>
      </w:r>
      <w:hyperlink r:id="rId12" w:history="1">
        <w:r w:rsidRPr="00C27280">
          <w:t>www.ntm.cz</w:t>
        </w:r>
      </w:hyperlink>
    </w:p>
    <w:p w:rsidR="007B4FD7" w:rsidRPr="007B4FD7" w:rsidRDefault="005B79DD" w:rsidP="007B4FD7">
      <w:pPr>
        <w:keepNext/>
        <w:spacing w:before="240" w:after="60" w:line="276" w:lineRule="auto"/>
        <w:jc w:val="both"/>
        <w:outlineLvl w:val="2"/>
        <w:rPr>
          <w:rFonts w:eastAsia="Calibri" w:cs="Calibri"/>
          <w:b/>
          <w:sz w:val="24"/>
          <w:szCs w:val="24"/>
        </w:rPr>
      </w:pPr>
      <w:r>
        <w:rPr>
          <w:rFonts w:eastAsia="Calibri" w:cs="Calibri"/>
          <w:b/>
          <w:sz w:val="24"/>
          <w:szCs w:val="24"/>
        </w:rPr>
        <w:t>Tisková zpráva NTM 28</w:t>
      </w:r>
      <w:r w:rsidR="007B4FD7" w:rsidRPr="007B4FD7">
        <w:rPr>
          <w:rFonts w:eastAsia="Calibri" w:cs="Calibri"/>
          <w:b/>
          <w:sz w:val="24"/>
          <w:szCs w:val="24"/>
        </w:rPr>
        <w:t>. června 2018</w:t>
      </w:r>
    </w:p>
    <w:p w:rsidR="007B4FD7" w:rsidRPr="007B4FD7" w:rsidRDefault="007B4FD7" w:rsidP="007B4FD7">
      <w:pPr>
        <w:keepNext/>
        <w:spacing w:before="240" w:after="60" w:line="276" w:lineRule="auto"/>
        <w:jc w:val="both"/>
        <w:outlineLvl w:val="2"/>
        <w:rPr>
          <w:rFonts w:eastAsia="Calibri" w:cs="Calibri"/>
          <w:b/>
          <w:sz w:val="24"/>
          <w:szCs w:val="24"/>
        </w:rPr>
      </w:pPr>
      <w:r w:rsidRPr="007B4FD7">
        <w:rPr>
          <w:rFonts w:ascii="Arial" w:hAnsi="Arial" w:cs="Arial"/>
          <w:b/>
          <w:bCs/>
          <w:color w:val="333333"/>
          <w:sz w:val="20"/>
          <w:szCs w:val="20"/>
          <w:lang w:eastAsia="ar-SA"/>
        </w:rPr>
        <w:t>Mgr. Adam Dušek</w:t>
      </w:r>
    </w:p>
    <w:p w:rsidR="007B4FD7" w:rsidRPr="007B4FD7" w:rsidRDefault="007B4FD7" w:rsidP="007B4FD7">
      <w:pPr>
        <w:suppressAutoHyphens/>
        <w:spacing w:after="0" w:line="240" w:lineRule="auto"/>
        <w:jc w:val="both"/>
        <w:rPr>
          <w:rFonts w:ascii="Arial" w:hAnsi="Arial" w:cs="Arial"/>
          <w:i/>
          <w:color w:val="333333"/>
          <w:sz w:val="20"/>
          <w:szCs w:val="20"/>
          <w:lang w:eastAsia="ar-SA"/>
        </w:rPr>
      </w:pPr>
      <w:r w:rsidRPr="007B4FD7">
        <w:rPr>
          <w:rFonts w:ascii="Arial" w:hAnsi="Arial" w:cs="Arial"/>
          <w:i/>
          <w:color w:val="333333"/>
          <w:sz w:val="20"/>
          <w:szCs w:val="20"/>
          <w:lang w:eastAsia="ar-SA"/>
        </w:rPr>
        <w:t>Vedoucí oddělení PR a práce s veřejností</w:t>
      </w:r>
    </w:p>
    <w:p w:rsidR="007B4FD7" w:rsidRPr="007B4FD7" w:rsidRDefault="007B4FD7" w:rsidP="007B4FD7">
      <w:pPr>
        <w:suppressAutoHyphens/>
        <w:spacing w:after="0" w:line="240" w:lineRule="auto"/>
        <w:jc w:val="both"/>
        <w:rPr>
          <w:rFonts w:ascii="Arial" w:hAnsi="Arial" w:cs="Arial"/>
          <w:i/>
          <w:color w:val="333333"/>
          <w:sz w:val="20"/>
          <w:szCs w:val="20"/>
          <w:lang w:eastAsia="ar-SA"/>
        </w:rPr>
      </w:pPr>
      <w:r w:rsidRPr="007B4FD7">
        <w:rPr>
          <w:rFonts w:ascii="Arial" w:hAnsi="Arial" w:cs="Arial"/>
          <w:i/>
          <w:color w:val="333333"/>
          <w:sz w:val="20"/>
          <w:szCs w:val="20"/>
          <w:lang w:eastAsia="ar-SA"/>
        </w:rPr>
        <w:t xml:space="preserve">Email: </w:t>
      </w:r>
      <w:hyperlink r:id="rId13" w:history="1">
        <w:r w:rsidRPr="007B4FD7">
          <w:rPr>
            <w:rFonts w:ascii="Arial" w:hAnsi="Arial" w:cs="Arial"/>
            <w:i/>
            <w:color w:val="0000FF"/>
            <w:sz w:val="20"/>
            <w:szCs w:val="20"/>
            <w:u w:val="single"/>
            <w:lang w:eastAsia="ar-SA"/>
          </w:rPr>
          <w:t>adam.dusek@ntm.cz</w:t>
        </w:r>
      </w:hyperlink>
    </w:p>
    <w:p w:rsidR="007B4FD7" w:rsidRPr="007B4FD7" w:rsidRDefault="007B4FD7" w:rsidP="007B4FD7">
      <w:pPr>
        <w:suppressAutoHyphens/>
        <w:spacing w:after="0" w:line="240" w:lineRule="auto"/>
        <w:jc w:val="both"/>
        <w:rPr>
          <w:rFonts w:ascii="Arial" w:hAnsi="Arial" w:cs="Arial"/>
          <w:i/>
          <w:color w:val="333333"/>
          <w:sz w:val="20"/>
          <w:szCs w:val="20"/>
          <w:lang w:eastAsia="ar-SA"/>
        </w:rPr>
      </w:pPr>
      <w:r w:rsidRPr="007B4FD7">
        <w:rPr>
          <w:rFonts w:ascii="Arial" w:hAnsi="Arial" w:cs="Arial"/>
          <w:i/>
          <w:color w:val="333333"/>
          <w:sz w:val="20"/>
          <w:szCs w:val="20"/>
          <w:lang w:eastAsia="ar-SA"/>
        </w:rPr>
        <w:t>Mob: +420 774 426 828</w:t>
      </w:r>
    </w:p>
    <w:p w:rsidR="007B4FD7" w:rsidRPr="007B4FD7" w:rsidRDefault="007B4FD7" w:rsidP="007B4FD7">
      <w:pPr>
        <w:suppressAutoHyphens/>
        <w:spacing w:after="0" w:line="240" w:lineRule="auto"/>
        <w:jc w:val="both"/>
        <w:rPr>
          <w:rFonts w:ascii="Arial" w:hAnsi="Arial" w:cs="Arial"/>
          <w:i/>
          <w:color w:val="333333"/>
          <w:sz w:val="20"/>
          <w:szCs w:val="20"/>
          <w:lang w:eastAsia="ar-SA"/>
        </w:rPr>
      </w:pPr>
      <w:r w:rsidRPr="007B4FD7">
        <w:rPr>
          <w:rFonts w:ascii="Arial" w:hAnsi="Arial" w:cs="Arial"/>
          <w:i/>
          <w:color w:val="333333"/>
          <w:sz w:val="20"/>
          <w:szCs w:val="20"/>
          <w:lang w:eastAsia="ar-SA"/>
        </w:rPr>
        <w:t>Národní technické muzeum</w:t>
      </w:r>
    </w:p>
    <w:p w:rsidR="006D61FB" w:rsidRPr="002C378B" w:rsidRDefault="007B4FD7" w:rsidP="002C378B">
      <w:pPr>
        <w:suppressAutoHyphens/>
        <w:spacing w:after="0" w:line="240" w:lineRule="auto"/>
        <w:jc w:val="both"/>
        <w:rPr>
          <w:rFonts w:ascii="Arial" w:hAnsi="Arial" w:cs="Arial"/>
          <w:i/>
          <w:color w:val="333333"/>
          <w:sz w:val="20"/>
          <w:szCs w:val="20"/>
          <w:lang w:eastAsia="ar-SA"/>
        </w:rPr>
      </w:pPr>
      <w:r w:rsidRPr="007B4FD7">
        <w:rPr>
          <w:rFonts w:ascii="Arial" w:hAnsi="Arial" w:cs="Arial"/>
          <w:i/>
          <w:color w:val="333333"/>
          <w:sz w:val="20"/>
          <w:szCs w:val="20"/>
          <w:lang w:eastAsia="ar-SA"/>
        </w:rPr>
        <w:t>Kostelní 42, 170 00, Praha 7</w:t>
      </w:r>
    </w:p>
    <w:sectPr w:rsidR="006D61FB" w:rsidRPr="002C378B">
      <w:headerReference w:type="default" r:id="rId14"/>
      <w:footerReference w:type="defaul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0F8F" w:rsidRDefault="00440F8F" w:rsidP="009E3EC3">
      <w:pPr>
        <w:spacing w:after="0" w:line="240" w:lineRule="auto"/>
      </w:pPr>
      <w:r>
        <w:separator/>
      </w:r>
    </w:p>
  </w:endnote>
  <w:endnote w:type="continuationSeparator" w:id="0">
    <w:p w:rsidR="00440F8F" w:rsidRDefault="00440F8F" w:rsidP="009E3E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F3207" w:rsidRDefault="00440F8F" w:rsidP="007F3207">
    <w:pPr>
      <w:pStyle w:val="Zpat"/>
      <w:jc w:val="center"/>
      <w:rPr>
        <w:rFonts w:asciiTheme="minorHAnsi" w:hAnsiTheme="minorHAnsi"/>
      </w:rPr>
    </w:pPr>
    <w:hyperlink r:id="rId1" w:history="1">
      <w:r w:rsidR="007F3207" w:rsidRPr="007F3207">
        <w:t>www.ntm.cz</w:t>
      </w:r>
    </w:hyperlink>
  </w:p>
  <w:p w:rsidR="007F3207" w:rsidRDefault="00C301C8" w:rsidP="007F3207">
    <w:pPr>
      <w:pStyle w:val="Zpat"/>
      <w:jc w:val="center"/>
      <w:rPr>
        <w:rFonts w:asciiTheme="minorHAnsi" w:hAnsiTheme="minorHAnsi"/>
      </w:rPr>
    </w:pPr>
    <w:proofErr w:type="gramStart"/>
    <w:r>
      <w:rPr>
        <w:rFonts w:asciiTheme="minorHAnsi" w:hAnsiTheme="minorHAnsi"/>
      </w:rPr>
      <w:t>www.cd</w:t>
    </w:r>
    <w:proofErr w:type="gramEnd"/>
    <w:r w:rsidR="007F3207">
      <w:rPr>
        <w:rFonts w:asciiTheme="minorHAnsi" w:hAnsiTheme="minorHAnsi"/>
      </w:rPr>
      <w:t>.cz</w:t>
    </w:r>
  </w:p>
  <w:p w:rsidR="007F3207" w:rsidRDefault="007F3207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0F8F" w:rsidRDefault="00440F8F" w:rsidP="009E3EC3">
      <w:pPr>
        <w:spacing w:after="0" w:line="240" w:lineRule="auto"/>
      </w:pPr>
      <w:r>
        <w:separator/>
      </w:r>
    </w:p>
  </w:footnote>
  <w:footnote w:type="continuationSeparator" w:id="0">
    <w:p w:rsidR="00440F8F" w:rsidRDefault="00440F8F" w:rsidP="009E3EC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3EC3" w:rsidRDefault="005E6F13" w:rsidP="005E6F13">
    <w:pPr>
      <w:pStyle w:val="Zhlav"/>
      <w:jc w:val="center"/>
    </w:pPr>
    <w:r>
      <w:t xml:space="preserve">               </w:t>
    </w:r>
    <w:r w:rsidR="00536F30">
      <w:rPr>
        <w:noProof/>
        <w:lang w:eastAsia="cs-CZ"/>
      </w:rPr>
      <w:drawing>
        <wp:inline distT="0" distB="0" distL="0" distR="0" wp14:anchorId="2C9BC660" wp14:editId="1FADAA76">
          <wp:extent cx="948520" cy="948520"/>
          <wp:effectExtent l="0" t="0" r="4445" b="4445"/>
          <wp:docPr id="2" name="obrázek 1" descr="Made in Czechoslovakia aneb průmysl, který dobyl svět - projekt oslav 100. výročí založení Československ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de in Czechoslovakia aneb průmysl, který dobyl svět - projekt oslav 100. výročí založení Československ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48533" cy="94853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585E93">
      <w:rPr>
        <w:noProof/>
        <w:lang w:eastAsia="cs-CZ"/>
      </w:rPr>
      <w:drawing>
        <wp:inline distT="0" distB="0" distL="0" distR="0" wp14:anchorId="041B140E" wp14:editId="1DDCFCDC">
          <wp:extent cx="2918765" cy="900967"/>
          <wp:effectExtent l="0" t="0" r="0" b="0"/>
          <wp:docPr id="1" name="obrázek 1" descr="Výsledek obrázku pro logo českých drah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ýsledek obrázku pro logo českých drah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918855" cy="900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0138"/>
    <w:rsid w:val="00000F96"/>
    <w:rsid w:val="00020AC3"/>
    <w:rsid w:val="000240D2"/>
    <w:rsid w:val="000934E6"/>
    <w:rsid w:val="000C4B51"/>
    <w:rsid w:val="000D11C2"/>
    <w:rsid w:val="00182747"/>
    <w:rsid w:val="001A7105"/>
    <w:rsid w:val="001D0A83"/>
    <w:rsid w:val="002037B4"/>
    <w:rsid w:val="0023383C"/>
    <w:rsid w:val="00247F53"/>
    <w:rsid w:val="00274CCB"/>
    <w:rsid w:val="002A53B0"/>
    <w:rsid w:val="002B0AA7"/>
    <w:rsid w:val="002B6923"/>
    <w:rsid w:val="002C08B9"/>
    <w:rsid w:val="002C19EB"/>
    <w:rsid w:val="002C378B"/>
    <w:rsid w:val="002D17CF"/>
    <w:rsid w:val="002E33BB"/>
    <w:rsid w:val="002E7BC7"/>
    <w:rsid w:val="002F0867"/>
    <w:rsid w:val="003106DE"/>
    <w:rsid w:val="00322DF7"/>
    <w:rsid w:val="003A1A47"/>
    <w:rsid w:val="003A7229"/>
    <w:rsid w:val="003B0D30"/>
    <w:rsid w:val="003D1005"/>
    <w:rsid w:val="003D3A2C"/>
    <w:rsid w:val="004133F5"/>
    <w:rsid w:val="00423A0C"/>
    <w:rsid w:val="004318D4"/>
    <w:rsid w:val="00440F8F"/>
    <w:rsid w:val="00495820"/>
    <w:rsid w:val="004B02AC"/>
    <w:rsid w:val="004C37DA"/>
    <w:rsid w:val="004C4EE3"/>
    <w:rsid w:val="005077F5"/>
    <w:rsid w:val="0053050A"/>
    <w:rsid w:val="00536F30"/>
    <w:rsid w:val="00585E93"/>
    <w:rsid w:val="005B79DD"/>
    <w:rsid w:val="005E6F13"/>
    <w:rsid w:val="00607384"/>
    <w:rsid w:val="00607D85"/>
    <w:rsid w:val="00617B60"/>
    <w:rsid w:val="006910F8"/>
    <w:rsid w:val="006A1903"/>
    <w:rsid w:val="006B2FDF"/>
    <w:rsid w:val="006D61FB"/>
    <w:rsid w:val="006D68E1"/>
    <w:rsid w:val="00756C83"/>
    <w:rsid w:val="007B4FD7"/>
    <w:rsid w:val="007D7F1C"/>
    <w:rsid w:val="007E64DF"/>
    <w:rsid w:val="007F3207"/>
    <w:rsid w:val="00802C9F"/>
    <w:rsid w:val="00870630"/>
    <w:rsid w:val="00875F0B"/>
    <w:rsid w:val="008816BC"/>
    <w:rsid w:val="008865C8"/>
    <w:rsid w:val="008C0F5A"/>
    <w:rsid w:val="008E7EC6"/>
    <w:rsid w:val="008F11E2"/>
    <w:rsid w:val="009041D5"/>
    <w:rsid w:val="0092143C"/>
    <w:rsid w:val="009857B4"/>
    <w:rsid w:val="00987A89"/>
    <w:rsid w:val="009E3EC3"/>
    <w:rsid w:val="00A03392"/>
    <w:rsid w:val="00A22CF2"/>
    <w:rsid w:val="00A521AC"/>
    <w:rsid w:val="00A71C87"/>
    <w:rsid w:val="00A861FA"/>
    <w:rsid w:val="00A96E8B"/>
    <w:rsid w:val="00AA0138"/>
    <w:rsid w:val="00AC134A"/>
    <w:rsid w:val="00AF3F6C"/>
    <w:rsid w:val="00AF5BC7"/>
    <w:rsid w:val="00B15437"/>
    <w:rsid w:val="00B2039D"/>
    <w:rsid w:val="00BA6E52"/>
    <w:rsid w:val="00BE20F3"/>
    <w:rsid w:val="00BF65DE"/>
    <w:rsid w:val="00C00433"/>
    <w:rsid w:val="00C0175A"/>
    <w:rsid w:val="00C151C3"/>
    <w:rsid w:val="00C20280"/>
    <w:rsid w:val="00C27280"/>
    <w:rsid w:val="00C301C8"/>
    <w:rsid w:val="00C5361E"/>
    <w:rsid w:val="00C84AF0"/>
    <w:rsid w:val="00CC5DAF"/>
    <w:rsid w:val="00CE352A"/>
    <w:rsid w:val="00D04D0A"/>
    <w:rsid w:val="00D1353C"/>
    <w:rsid w:val="00DD0667"/>
    <w:rsid w:val="00E05EAB"/>
    <w:rsid w:val="00E2231F"/>
    <w:rsid w:val="00E26488"/>
    <w:rsid w:val="00E51B07"/>
    <w:rsid w:val="00E63181"/>
    <w:rsid w:val="00E87248"/>
    <w:rsid w:val="00EF7529"/>
    <w:rsid w:val="00F02DA5"/>
    <w:rsid w:val="00F20460"/>
    <w:rsid w:val="00F43026"/>
    <w:rsid w:val="00F565FB"/>
    <w:rsid w:val="00F74C28"/>
    <w:rsid w:val="00F920C4"/>
    <w:rsid w:val="00FA649C"/>
    <w:rsid w:val="00FE57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A0138"/>
    <w:pPr>
      <w:spacing w:after="160" w:line="256" w:lineRule="auto"/>
    </w:pPr>
    <w:rPr>
      <w:rFonts w:ascii="Calibri" w:eastAsia="Times New Roman" w:hAnsi="Calibri" w:cs="Times New Roman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9E3E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9E3EC3"/>
    <w:rPr>
      <w:rFonts w:ascii="Calibri" w:eastAsia="Times New Roman" w:hAnsi="Calibri" w:cs="Times New Roman"/>
    </w:rPr>
  </w:style>
  <w:style w:type="paragraph" w:styleId="Zpat">
    <w:name w:val="footer"/>
    <w:basedOn w:val="Normln"/>
    <w:link w:val="ZpatChar"/>
    <w:uiPriority w:val="99"/>
    <w:unhideWhenUsed/>
    <w:rsid w:val="009E3E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9E3EC3"/>
    <w:rPr>
      <w:rFonts w:ascii="Calibri" w:eastAsia="Times New Roman" w:hAnsi="Calibri" w:cs="Times New Roman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9E3E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E3EC3"/>
    <w:rPr>
      <w:rFonts w:ascii="Tahoma" w:eastAsia="Times New Roman" w:hAnsi="Tahoma" w:cs="Tahoma"/>
      <w:sz w:val="16"/>
      <w:szCs w:val="16"/>
    </w:rPr>
  </w:style>
  <w:style w:type="paragraph" w:styleId="Normlnweb">
    <w:name w:val="Normal (Web)"/>
    <w:basedOn w:val="Normln"/>
    <w:uiPriority w:val="99"/>
    <w:unhideWhenUsed/>
    <w:rsid w:val="006A190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cs-CZ"/>
    </w:rPr>
  </w:style>
  <w:style w:type="table" w:styleId="Mkatabulky">
    <w:name w:val="Table Grid"/>
    <w:basedOn w:val="Normlntabulka"/>
    <w:uiPriority w:val="59"/>
    <w:rsid w:val="006A1903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textovodkaz">
    <w:name w:val="Hyperlink"/>
    <w:basedOn w:val="Standardnpsmoodstavce"/>
    <w:uiPriority w:val="99"/>
    <w:unhideWhenUsed/>
    <w:rsid w:val="007F3207"/>
    <w:rPr>
      <w:color w:val="0000FF"/>
      <w:u w:val="single"/>
    </w:rPr>
  </w:style>
  <w:style w:type="character" w:styleId="Siln">
    <w:name w:val="Strong"/>
    <w:basedOn w:val="Standardnpsmoodstavce"/>
    <w:uiPriority w:val="22"/>
    <w:qFormat/>
    <w:rsid w:val="00BF65DE"/>
    <w:rPr>
      <w:b/>
      <w:bCs/>
    </w:rPr>
  </w:style>
  <w:style w:type="character" w:styleId="Zvraznn">
    <w:name w:val="Emphasis"/>
    <w:basedOn w:val="Standardnpsmoodstavce"/>
    <w:uiPriority w:val="20"/>
    <w:qFormat/>
    <w:rsid w:val="00BF65DE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A0138"/>
    <w:pPr>
      <w:spacing w:after="160" w:line="256" w:lineRule="auto"/>
    </w:pPr>
    <w:rPr>
      <w:rFonts w:ascii="Calibri" w:eastAsia="Times New Roman" w:hAnsi="Calibri" w:cs="Times New Roman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9E3E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9E3EC3"/>
    <w:rPr>
      <w:rFonts w:ascii="Calibri" w:eastAsia="Times New Roman" w:hAnsi="Calibri" w:cs="Times New Roman"/>
    </w:rPr>
  </w:style>
  <w:style w:type="paragraph" w:styleId="Zpat">
    <w:name w:val="footer"/>
    <w:basedOn w:val="Normln"/>
    <w:link w:val="ZpatChar"/>
    <w:uiPriority w:val="99"/>
    <w:unhideWhenUsed/>
    <w:rsid w:val="009E3E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9E3EC3"/>
    <w:rPr>
      <w:rFonts w:ascii="Calibri" w:eastAsia="Times New Roman" w:hAnsi="Calibri" w:cs="Times New Roman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9E3E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E3EC3"/>
    <w:rPr>
      <w:rFonts w:ascii="Tahoma" w:eastAsia="Times New Roman" w:hAnsi="Tahoma" w:cs="Tahoma"/>
      <w:sz w:val="16"/>
      <w:szCs w:val="16"/>
    </w:rPr>
  </w:style>
  <w:style w:type="paragraph" w:styleId="Normlnweb">
    <w:name w:val="Normal (Web)"/>
    <w:basedOn w:val="Normln"/>
    <w:uiPriority w:val="99"/>
    <w:unhideWhenUsed/>
    <w:rsid w:val="006A190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cs-CZ"/>
    </w:rPr>
  </w:style>
  <w:style w:type="table" w:styleId="Mkatabulky">
    <w:name w:val="Table Grid"/>
    <w:basedOn w:val="Normlntabulka"/>
    <w:uiPriority w:val="59"/>
    <w:rsid w:val="006A1903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textovodkaz">
    <w:name w:val="Hyperlink"/>
    <w:basedOn w:val="Standardnpsmoodstavce"/>
    <w:uiPriority w:val="99"/>
    <w:unhideWhenUsed/>
    <w:rsid w:val="007F3207"/>
    <w:rPr>
      <w:color w:val="0000FF"/>
      <w:u w:val="single"/>
    </w:rPr>
  </w:style>
  <w:style w:type="character" w:styleId="Siln">
    <w:name w:val="Strong"/>
    <w:basedOn w:val="Standardnpsmoodstavce"/>
    <w:uiPriority w:val="22"/>
    <w:qFormat/>
    <w:rsid w:val="00BF65DE"/>
    <w:rPr>
      <w:b/>
      <w:bCs/>
    </w:rPr>
  </w:style>
  <w:style w:type="character" w:styleId="Zvraznn">
    <w:name w:val="Emphasis"/>
    <w:basedOn w:val="Standardnpsmoodstavce"/>
    <w:uiPriority w:val="20"/>
    <w:qFormat/>
    <w:rsid w:val="00BF65DE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81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63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0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7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34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mailto:adam.dusek@ntm.cz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ntm.cz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ntm.cz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E067A1-9CB1-4DEF-AF61-9D239A5FDC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3</Pages>
  <Words>437</Words>
  <Characters>2580</Characters>
  <Application>Microsoft Office Word</Application>
  <DocSecurity>0</DocSecurity>
  <Lines>21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3011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Jana Dobisíková</dc:creator>
  <cp:lastModifiedBy>Jan Duda</cp:lastModifiedBy>
  <cp:revision>5</cp:revision>
  <cp:lastPrinted>2018-06-28T12:44:00Z</cp:lastPrinted>
  <dcterms:created xsi:type="dcterms:W3CDTF">2018-06-28T12:25:00Z</dcterms:created>
  <dcterms:modified xsi:type="dcterms:W3CDTF">2018-06-28T14:38:00Z</dcterms:modified>
</cp:coreProperties>
</file>