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0CFE" w14:textId="2A9E8800" w:rsidR="00FC5C8F" w:rsidRPr="001C5E26" w:rsidRDefault="00FC5C8F" w:rsidP="00FC5C8F">
      <w:pPr>
        <w:spacing w:after="0" w:line="240" w:lineRule="auto"/>
        <w:rPr>
          <w:i/>
        </w:rPr>
      </w:pPr>
      <w:bookmarkStart w:id="0" w:name="_GoBack"/>
      <w:bookmarkEnd w:id="0"/>
    </w:p>
    <w:p w14:paraId="077E0223" w14:textId="0956F235" w:rsidR="00465059" w:rsidRPr="00465059" w:rsidRDefault="00465059" w:rsidP="00465059">
      <w:pPr>
        <w:spacing w:after="0"/>
        <w:rPr>
          <w:rStyle w:val="Siln"/>
          <w:rFonts w:cstheme="minorHAnsi"/>
          <w:sz w:val="32"/>
          <w:szCs w:val="32"/>
        </w:rPr>
      </w:pPr>
      <w:r w:rsidRPr="00465059">
        <w:rPr>
          <w:rStyle w:val="Siln"/>
          <w:rFonts w:cstheme="minorHAnsi"/>
          <w:sz w:val="32"/>
          <w:szCs w:val="32"/>
        </w:rPr>
        <w:t xml:space="preserve">Od čtvrtka 6. dubna 2023 jsou na letní sezónu otevřeny pobočky Národní technického muzea v Plasích a Chomutově. </w:t>
      </w:r>
    </w:p>
    <w:p w14:paraId="0824A095" w14:textId="77777777" w:rsidR="00465059" w:rsidRDefault="00465059" w:rsidP="00465059">
      <w:pPr>
        <w:spacing w:after="0"/>
        <w:rPr>
          <w:rStyle w:val="Siln"/>
          <w:rFonts w:cstheme="minorHAnsi"/>
        </w:rPr>
      </w:pPr>
    </w:p>
    <w:p w14:paraId="5BBF8F7E" w14:textId="56C0ECB4" w:rsidR="007C5A27" w:rsidRDefault="00465059" w:rsidP="00465059">
      <w:pPr>
        <w:spacing w:after="0"/>
        <w:jc w:val="both"/>
        <w:rPr>
          <w:rStyle w:val="Siln"/>
          <w:rFonts w:cstheme="minorHAnsi"/>
        </w:rPr>
      </w:pPr>
      <w:r>
        <w:rPr>
          <w:rStyle w:val="Siln"/>
          <w:rFonts w:cstheme="minorHAnsi"/>
        </w:rPr>
        <w:t xml:space="preserve">Národní technické muzeum zahajuje návštěvnickou sezónu ve svých pobočkách. </w:t>
      </w:r>
      <w:r w:rsidR="007C5A27">
        <w:rPr>
          <w:rStyle w:val="Siln"/>
          <w:rFonts w:cstheme="minorHAnsi"/>
        </w:rPr>
        <w:t>V Centru stavitelského dědictví NTM v Plasích bude letošní rok spojen s</w:t>
      </w:r>
      <w:r w:rsidR="005030BD">
        <w:rPr>
          <w:rStyle w:val="Siln"/>
          <w:rFonts w:cstheme="minorHAnsi"/>
        </w:rPr>
        <w:t xml:space="preserve"> připomínkou </w:t>
      </w:r>
      <w:r w:rsidR="00F72DDC">
        <w:rPr>
          <w:rStyle w:val="Siln"/>
          <w:rFonts w:cstheme="minorHAnsi"/>
        </w:rPr>
        <w:t xml:space="preserve">250. výročí narození majitele plaského panství </w:t>
      </w:r>
      <w:r w:rsidR="007C5A27" w:rsidRPr="005030BD">
        <w:rPr>
          <w:rStyle w:val="Siln"/>
          <w:rFonts w:cstheme="minorHAnsi"/>
        </w:rPr>
        <w:t>Klementa Václava Lothara Metternicha</w:t>
      </w:r>
      <w:r w:rsidR="005030BD">
        <w:rPr>
          <w:rStyle w:val="Siln"/>
          <w:rFonts w:cstheme="minorHAnsi"/>
        </w:rPr>
        <w:t xml:space="preserve">, </w:t>
      </w:r>
      <w:r w:rsidR="005030BD" w:rsidRPr="005030BD">
        <w:rPr>
          <w:rStyle w:val="Siln"/>
          <w:rFonts w:cstheme="minorHAnsi"/>
        </w:rPr>
        <w:t xml:space="preserve">k vidění </w:t>
      </w:r>
      <w:r w:rsidR="005030BD">
        <w:rPr>
          <w:rStyle w:val="Siln"/>
          <w:rFonts w:cstheme="minorHAnsi"/>
        </w:rPr>
        <w:t xml:space="preserve">zde bude </w:t>
      </w:r>
      <w:r w:rsidR="005030BD" w:rsidRPr="005030BD">
        <w:rPr>
          <w:rStyle w:val="Siln"/>
          <w:rFonts w:cstheme="minorHAnsi"/>
        </w:rPr>
        <w:t xml:space="preserve">originál listiny </w:t>
      </w:r>
      <w:r w:rsidR="00F72DDC">
        <w:rPr>
          <w:rStyle w:val="Siln"/>
          <w:rFonts w:cstheme="minorHAnsi"/>
        </w:rPr>
        <w:t xml:space="preserve">z roku 1813 </w:t>
      </w:r>
      <w:r w:rsidR="005030BD" w:rsidRPr="005030BD">
        <w:rPr>
          <w:rStyle w:val="Siln"/>
          <w:rFonts w:cstheme="minorHAnsi"/>
        </w:rPr>
        <w:t>dokládající povýšení Metternichů do knížecího stavu</w:t>
      </w:r>
      <w:r w:rsidR="005030BD">
        <w:rPr>
          <w:rStyle w:val="Siln"/>
          <w:rFonts w:cstheme="minorHAnsi"/>
        </w:rPr>
        <w:t xml:space="preserve">. V Železničním depozitáři NTM v Chomutově NTM </w:t>
      </w:r>
      <w:r w:rsidR="005031DC">
        <w:rPr>
          <w:rStyle w:val="Siln"/>
          <w:rFonts w:cstheme="minorHAnsi"/>
        </w:rPr>
        <w:t xml:space="preserve">letos </w:t>
      </w:r>
      <w:r w:rsidR="005030BD">
        <w:rPr>
          <w:rStyle w:val="Siln"/>
          <w:rFonts w:cstheme="minorHAnsi"/>
        </w:rPr>
        <w:t xml:space="preserve">realizuje opravu za účelem zkvalitnění prostoru pro uložení sbírky, pro návštěvníky tedy </w:t>
      </w:r>
      <w:r w:rsidR="001C545D">
        <w:rPr>
          <w:rStyle w:val="Siln"/>
          <w:rFonts w:cstheme="minorHAnsi"/>
        </w:rPr>
        <w:t xml:space="preserve">bude </w:t>
      </w:r>
      <w:r w:rsidR="005030BD">
        <w:rPr>
          <w:rStyle w:val="Siln"/>
          <w:rFonts w:cstheme="minorHAnsi"/>
        </w:rPr>
        <w:t xml:space="preserve">za snížené vstupné přístupná jen první polovina bývalého depa. </w:t>
      </w:r>
      <w:r w:rsidR="00495779">
        <w:rPr>
          <w:rStyle w:val="Siln"/>
          <w:rFonts w:cstheme="minorHAnsi"/>
        </w:rPr>
        <w:t xml:space="preserve">Nově zde bude k vidění výstava věnovaná </w:t>
      </w:r>
      <w:r w:rsidR="00336F4F">
        <w:rPr>
          <w:rStyle w:val="Siln"/>
          <w:rFonts w:cstheme="minorHAnsi"/>
        </w:rPr>
        <w:t xml:space="preserve">chomutovskému rodákovi </w:t>
      </w:r>
      <w:r w:rsidR="00A92D95">
        <w:rPr>
          <w:rStyle w:val="Siln"/>
          <w:rFonts w:cstheme="minorHAnsi"/>
        </w:rPr>
        <w:t>Františku J</w:t>
      </w:r>
      <w:r w:rsidR="00E64CEF">
        <w:rPr>
          <w:rStyle w:val="Siln"/>
          <w:rFonts w:cstheme="minorHAnsi"/>
        </w:rPr>
        <w:t>osefu</w:t>
      </w:r>
      <w:r w:rsidR="00A92D95">
        <w:rPr>
          <w:rStyle w:val="Siln"/>
          <w:rFonts w:cstheme="minorHAnsi"/>
        </w:rPr>
        <w:t xml:space="preserve"> Gerstnerov</w:t>
      </w:r>
      <w:r w:rsidR="00336F4F">
        <w:rPr>
          <w:rStyle w:val="Siln"/>
          <w:rFonts w:cstheme="minorHAnsi"/>
        </w:rPr>
        <w:t xml:space="preserve">i. </w:t>
      </w:r>
    </w:p>
    <w:p w14:paraId="573B9719" w14:textId="77777777" w:rsidR="007C5A27" w:rsidRDefault="007C5A27" w:rsidP="00465059">
      <w:pPr>
        <w:spacing w:after="0"/>
        <w:jc w:val="both"/>
        <w:rPr>
          <w:rStyle w:val="Siln"/>
          <w:rFonts w:cstheme="minorHAnsi"/>
        </w:rPr>
      </w:pPr>
    </w:p>
    <w:p w14:paraId="4A9ACF1C" w14:textId="04B69807" w:rsidR="00A92D95" w:rsidRPr="001C545D" w:rsidRDefault="00ED1BC9" w:rsidP="00465059">
      <w:pPr>
        <w:spacing w:after="0"/>
        <w:jc w:val="both"/>
        <w:rPr>
          <w:rStyle w:val="Siln"/>
          <w:rFonts w:ascii="Calibri" w:eastAsia="Times New Roman" w:hAnsi="Calibri" w:cs="Times New Roman"/>
          <w:b w:val="0"/>
          <w:bCs w:val="0"/>
          <w:lang w:eastAsia="cs-CZ"/>
        </w:rPr>
      </w:pPr>
      <w:r w:rsidRPr="00A34133">
        <w:rPr>
          <w:rStyle w:val="Siln"/>
          <w:rFonts w:cstheme="minorHAnsi"/>
          <w:b w:val="0"/>
        </w:rPr>
        <w:t xml:space="preserve">V Centru stavitelského dědictví NTM Plasy, které je rozsáhlým </w:t>
      </w:r>
      <w:r w:rsidR="00A34133" w:rsidRPr="00A34133">
        <w:rPr>
          <w:rStyle w:val="Siln"/>
          <w:rFonts w:cstheme="minorHAnsi"/>
          <w:b w:val="0"/>
        </w:rPr>
        <w:t>moderním muzeem stavitelství</w:t>
      </w:r>
      <w:r w:rsidR="00E5328F">
        <w:rPr>
          <w:rStyle w:val="Siln"/>
          <w:rFonts w:cstheme="minorHAnsi"/>
          <w:b w:val="0"/>
        </w:rPr>
        <w:t>,</w:t>
      </w:r>
      <w:r w:rsidR="00A34133" w:rsidRPr="00A34133">
        <w:rPr>
          <w:rStyle w:val="Siln"/>
          <w:rFonts w:cstheme="minorHAnsi"/>
          <w:b w:val="0"/>
        </w:rPr>
        <w:t xml:space="preserve"> </w:t>
      </w:r>
      <w:r w:rsidR="00E5328F">
        <w:rPr>
          <w:rStyle w:val="Siln"/>
          <w:rFonts w:cstheme="minorHAnsi"/>
          <w:b w:val="0"/>
        </w:rPr>
        <w:t xml:space="preserve">je možné </w:t>
      </w:r>
      <w:r w:rsidR="00A34133" w:rsidRPr="00A34133">
        <w:rPr>
          <w:rStyle w:val="Siln"/>
          <w:rFonts w:cstheme="minorHAnsi"/>
          <w:b w:val="0"/>
        </w:rPr>
        <w:t xml:space="preserve">kromě stálých expozic i letos </w:t>
      </w:r>
      <w:r w:rsidR="00E5328F">
        <w:rPr>
          <w:rStyle w:val="Siln"/>
          <w:rFonts w:cstheme="minorHAnsi"/>
          <w:b w:val="0"/>
        </w:rPr>
        <w:t xml:space="preserve">navštívit </w:t>
      </w:r>
      <w:r w:rsidR="00A34133" w:rsidRPr="00A34133">
        <w:rPr>
          <w:rStyle w:val="Siln"/>
          <w:rFonts w:cstheme="minorHAnsi"/>
          <w:b w:val="0"/>
        </w:rPr>
        <w:t>výstav</w:t>
      </w:r>
      <w:r w:rsidR="00E5328F">
        <w:rPr>
          <w:rStyle w:val="Siln"/>
          <w:rFonts w:cstheme="minorHAnsi"/>
          <w:b w:val="0"/>
        </w:rPr>
        <w:t xml:space="preserve">u </w:t>
      </w:r>
      <w:r w:rsidR="00A34133" w:rsidRPr="007334DD">
        <w:rPr>
          <w:rStyle w:val="Siln"/>
          <w:rFonts w:cstheme="minorHAnsi"/>
          <w:b w:val="0"/>
          <w:i/>
        </w:rPr>
        <w:t>Fenomén Jawa aneb Jawa, jak ji neznáte</w:t>
      </w:r>
      <w:r w:rsidR="00A34133" w:rsidRPr="00A34133">
        <w:rPr>
          <w:rStyle w:val="Siln"/>
          <w:rFonts w:cstheme="minorHAnsi"/>
          <w:b w:val="0"/>
        </w:rPr>
        <w:t>, která je obměněnou reprízou výstavy poprvé představené v</w:t>
      </w:r>
      <w:r w:rsidR="00E5328F">
        <w:rPr>
          <w:rStyle w:val="Siln"/>
          <w:rFonts w:cstheme="minorHAnsi"/>
          <w:b w:val="0"/>
        </w:rPr>
        <w:t> </w:t>
      </w:r>
      <w:r w:rsidR="00A34133" w:rsidRPr="00A34133">
        <w:rPr>
          <w:rStyle w:val="Siln"/>
          <w:rFonts w:cstheme="minorHAnsi"/>
          <w:b w:val="0"/>
        </w:rPr>
        <w:t>Praze</w:t>
      </w:r>
      <w:r w:rsidR="00E5328F">
        <w:rPr>
          <w:rStyle w:val="Siln"/>
          <w:rFonts w:cstheme="minorHAnsi"/>
          <w:b w:val="0"/>
        </w:rPr>
        <w:t>,</w:t>
      </w:r>
      <w:r w:rsidR="00A34133" w:rsidRPr="00A34133">
        <w:rPr>
          <w:rStyle w:val="Siln"/>
          <w:rFonts w:cstheme="minorHAnsi"/>
          <w:b w:val="0"/>
        </w:rPr>
        <w:t xml:space="preserve"> a </w:t>
      </w:r>
      <w:r w:rsidR="00E5328F">
        <w:rPr>
          <w:rStyle w:val="Siln"/>
          <w:rFonts w:cstheme="minorHAnsi"/>
          <w:b w:val="0"/>
        </w:rPr>
        <w:t xml:space="preserve">výstavu </w:t>
      </w:r>
      <w:r w:rsidR="00A34133" w:rsidRPr="007334DD">
        <w:rPr>
          <w:rStyle w:val="Siln"/>
          <w:rFonts w:cstheme="minorHAnsi"/>
          <w:b w:val="0"/>
          <w:i/>
        </w:rPr>
        <w:t>Tradiční stavitelství za císaře Franze Josefa</w:t>
      </w:r>
      <w:r w:rsidR="00E5328F">
        <w:rPr>
          <w:rStyle w:val="Siln"/>
          <w:rFonts w:cstheme="minorHAnsi"/>
          <w:b w:val="0"/>
          <w:i/>
        </w:rPr>
        <w:t xml:space="preserve">, </w:t>
      </w:r>
      <w:r w:rsidR="00E5328F" w:rsidRPr="00E5328F">
        <w:rPr>
          <w:rStyle w:val="Siln"/>
          <w:rFonts w:cstheme="minorHAnsi"/>
          <w:b w:val="0"/>
        </w:rPr>
        <w:t>která</w:t>
      </w:r>
      <w:r w:rsidR="00A34133" w:rsidRPr="00E5328F">
        <w:rPr>
          <w:rStyle w:val="Siln"/>
          <w:rFonts w:cstheme="minorHAnsi"/>
          <w:b w:val="0"/>
        </w:rPr>
        <w:t xml:space="preserve"> vznikla</w:t>
      </w:r>
      <w:r w:rsidR="00A34133" w:rsidRPr="00A34133">
        <w:rPr>
          <w:rStyle w:val="Siln"/>
          <w:rFonts w:cstheme="minorHAnsi"/>
          <w:b w:val="0"/>
        </w:rPr>
        <w:t xml:space="preserve"> ve spolupráci NTM a Fakulty</w:t>
      </w:r>
      <w:r w:rsidR="00A34133" w:rsidRPr="00A34133">
        <w:rPr>
          <w:b/>
        </w:rPr>
        <w:t xml:space="preserve"> </w:t>
      </w:r>
      <w:r w:rsidR="00A34133" w:rsidRPr="00A34133">
        <w:t xml:space="preserve">stavební ČVUT v Praze. </w:t>
      </w:r>
      <w:r w:rsidR="00E5328F">
        <w:t xml:space="preserve">Doporučujeme také </w:t>
      </w:r>
      <w:r w:rsidR="00A34133" w:rsidRPr="00A34133">
        <w:t>nov</w:t>
      </w:r>
      <w:r w:rsidR="00E5328F">
        <w:t xml:space="preserve">ou </w:t>
      </w:r>
      <w:r w:rsidR="00A34133" w:rsidRPr="00A34133">
        <w:t>expozic</w:t>
      </w:r>
      <w:r w:rsidR="00E5328F">
        <w:t>i</w:t>
      </w:r>
      <w:r w:rsidR="00A34133" w:rsidRPr="00A34133">
        <w:t xml:space="preserve">, </w:t>
      </w:r>
      <w:r w:rsidR="00E5328F">
        <w:t>která byla otevřena</w:t>
      </w:r>
      <w:r w:rsidR="00A34133" w:rsidRPr="00A34133">
        <w:t xml:space="preserve"> loni v létě, s názvem </w:t>
      </w:r>
      <w:r w:rsidR="00A34133" w:rsidRPr="007334DD">
        <w:rPr>
          <w:rFonts w:ascii="Calibri" w:eastAsia="Times New Roman" w:hAnsi="Calibri" w:cs="Times New Roman"/>
          <w:bCs/>
          <w:i/>
          <w:color w:val="000000" w:themeColor="text1"/>
          <w:lang w:eastAsia="cs-CZ"/>
        </w:rPr>
        <w:t>Středověké stavební stroje</w:t>
      </w:r>
      <w:r w:rsidR="00A34133" w:rsidRPr="00A34133">
        <w:rPr>
          <w:rFonts w:ascii="Calibri" w:eastAsia="Times New Roman" w:hAnsi="Calibri" w:cs="Times New Roman"/>
          <w:bCs/>
          <w:color w:val="000000" w:themeColor="text1"/>
          <w:lang w:eastAsia="cs-CZ"/>
        </w:rPr>
        <w:t xml:space="preserve">. V atraktivní instalaci jsou zde prezentovány </w:t>
      </w:r>
      <w:r w:rsidR="00A34133" w:rsidRPr="00A34133">
        <w:rPr>
          <w:rFonts w:ascii="Calibri" w:eastAsia="Times New Roman" w:hAnsi="Calibri" w:cs="Times New Roman"/>
          <w:color w:val="000000" w:themeColor="text1"/>
          <w:lang w:eastAsia="cs-CZ"/>
        </w:rPr>
        <w:t xml:space="preserve">rozměrné funkční repliky středověkých stavebních strojů, které byly zhotoveny na základě </w:t>
      </w:r>
      <w:r w:rsidR="00A34133" w:rsidRPr="00B73A1D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studia historických pramenů a důsledně vyrobeny za použití dobových řemeslných postupů. Představují v evropském měřítku ojedinělou rekonstrukci původní středověké stavitelské technologie a jejich zpřístupnění </w:t>
      </w:r>
      <w:r w:rsidR="00A34133" w:rsidRPr="00B73A1D">
        <w:rPr>
          <w:rFonts w:ascii="Calibri" w:eastAsia="Times New Roman" w:hAnsi="Calibri" w:cs="Times New Roman"/>
          <w:lang w:eastAsia="cs-CZ"/>
        </w:rPr>
        <w:t>veřejnosti doplňuje ucelený výklad dějin stavitelství v plaském areálu NTM.</w:t>
      </w:r>
      <w:r w:rsidR="001C545D">
        <w:rPr>
          <w:rFonts w:ascii="Calibri" w:eastAsia="Times New Roman" w:hAnsi="Calibri" w:cs="Times New Roman"/>
          <w:lang w:eastAsia="cs-CZ"/>
        </w:rPr>
        <w:t xml:space="preserve"> </w:t>
      </w:r>
      <w:r w:rsidR="00A92D95">
        <w:rPr>
          <w:rStyle w:val="Siln"/>
          <w:rFonts w:cstheme="minorHAnsi"/>
          <w:b w:val="0"/>
          <w:bCs w:val="0"/>
        </w:rPr>
        <w:t>V</w:t>
      </w:r>
      <w:r w:rsidR="00A92D95" w:rsidRPr="00ED0284">
        <w:rPr>
          <w:rStyle w:val="Siln"/>
          <w:rFonts w:cstheme="minorHAnsi"/>
          <w:b w:val="0"/>
          <w:bCs w:val="0"/>
        </w:rPr>
        <w:t>e venkovní</w:t>
      </w:r>
      <w:r w:rsidR="00D56E59">
        <w:rPr>
          <w:rStyle w:val="Siln"/>
          <w:rFonts w:cstheme="minorHAnsi"/>
          <w:b w:val="0"/>
          <w:bCs w:val="0"/>
        </w:rPr>
        <w:t xml:space="preserve">m prostoru </w:t>
      </w:r>
      <w:r w:rsidR="00E5328F">
        <w:rPr>
          <w:rStyle w:val="Siln"/>
          <w:rFonts w:cstheme="minorHAnsi"/>
          <w:b w:val="0"/>
          <w:bCs w:val="0"/>
        </w:rPr>
        <w:t xml:space="preserve">si lze </w:t>
      </w:r>
      <w:r w:rsidR="00D56E59">
        <w:rPr>
          <w:rStyle w:val="Siln"/>
          <w:rFonts w:cstheme="minorHAnsi"/>
          <w:b w:val="0"/>
          <w:bCs w:val="0"/>
        </w:rPr>
        <w:t xml:space="preserve">do konce června </w:t>
      </w:r>
      <w:r w:rsidR="00A92D95" w:rsidRPr="00ED0284">
        <w:rPr>
          <w:rStyle w:val="Siln"/>
          <w:rFonts w:cstheme="minorHAnsi"/>
          <w:b w:val="0"/>
          <w:bCs w:val="0"/>
        </w:rPr>
        <w:t xml:space="preserve">prohlédnout nominované realizace soutěže </w:t>
      </w:r>
      <w:r w:rsidR="00A92D95" w:rsidRPr="007334DD">
        <w:rPr>
          <w:rStyle w:val="Siln"/>
          <w:rFonts w:cstheme="minorHAnsi"/>
          <w:b w:val="0"/>
          <w:bCs w:val="0"/>
          <w:i/>
        </w:rPr>
        <w:t>Česká cena za architekturu 202</w:t>
      </w:r>
      <w:r w:rsidR="00D56E59">
        <w:rPr>
          <w:rStyle w:val="Siln"/>
          <w:rFonts w:cstheme="minorHAnsi"/>
          <w:b w:val="0"/>
          <w:bCs w:val="0"/>
          <w:i/>
        </w:rPr>
        <w:t>2</w:t>
      </w:r>
      <w:r w:rsidR="00A92D95" w:rsidRPr="00FF3826">
        <w:rPr>
          <w:rStyle w:val="Siln"/>
          <w:rFonts w:cstheme="minorHAnsi"/>
          <w:b w:val="0"/>
          <w:bCs w:val="0"/>
        </w:rPr>
        <w:t>, kterou vyhlašuje Česká komora architektů.</w:t>
      </w:r>
    </w:p>
    <w:p w14:paraId="0ACBD8E6" w14:textId="27E80A56" w:rsidR="00A34133" w:rsidRPr="00B73A1D" w:rsidRDefault="00A34133" w:rsidP="00465059">
      <w:pPr>
        <w:spacing w:after="0"/>
        <w:jc w:val="both"/>
        <w:rPr>
          <w:rStyle w:val="Siln"/>
          <w:rFonts w:cstheme="minorHAnsi"/>
          <w:b w:val="0"/>
          <w:highlight w:val="yellow"/>
        </w:rPr>
      </w:pPr>
    </w:p>
    <w:p w14:paraId="122FF0D3" w14:textId="73F730C3" w:rsidR="00495779" w:rsidRDefault="00B73A1D" w:rsidP="00A92D95">
      <w:pPr>
        <w:spacing w:after="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495779">
        <w:rPr>
          <w:rFonts w:ascii="Calibri" w:eastAsia="Times New Roman" w:hAnsi="Calibri" w:cs="Times New Roman"/>
          <w:color w:val="000000" w:themeColor="text1"/>
          <w:lang w:eastAsia="cs-CZ"/>
        </w:rPr>
        <w:t>V Železničním depozitáři NTM v</w:t>
      </w:r>
      <w:r w:rsidR="00495779">
        <w:rPr>
          <w:rFonts w:ascii="Calibri" w:eastAsia="Times New Roman" w:hAnsi="Calibri" w:cs="Times New Roman"/>
          <w:color w:val="000000" w:themeColor="text1"/>
          <w:lang w:eastAsia="cs-CZ"/>
        </w:rPr>
        <w:t> </w:t>
      </w:r>
      <w:r w:rsidRPr="00495779">
        <w:rPr>
          <w:rFonts w:ascii="Calibri" w:eastAsia="Times New Roman" w:hAnsi="Calibri" w:cs="Times New Roman"/>
          <w:color w:val="000000" w:themeColor="text1"/>
          <w:lang w:eastAsia="cs-CZ"/>
        </w:rPr>
        <w:t>Chomutov</w:t>
      </w:r>
      <w:r w:rsidR="00495779">
        <w:rPr>
          <w:rFonts w:ascii="Calibri" w:eastAsia="Times New Roman" w:hAnsi="Calibri" w:cs="Times New Roman"/>
          <w:color w:val="000000" w:themeColor="text1"/>
          <w:lang w:eastAsia="cs-CZ"/>
        </w:rPr>
        <w:t xml:space="preserve">ě </w:t>
      </w:r>
      <w:r w:rsidR="00A92D95">
        <w:rPr>
          <w:rFonts w:ascii="Calibri" w:eastAsia="Times New Roman" w:hAnsi="Calibri" w:cs="Times New Roman"/>
          <w:color w:val="000000" w:themeColor="text1"/>
          <w:lang w:eastAsia="cs-CZ"/>
        </w:rPr>
        <w:t xml:space="preserve">zážitek z prohlídky železničních skvostů zpestří panelová výstava o </w:t>
      </w:r>
      <w:r w:rsidR="00A92D95" w:rsidRPr="007334DD">
        <w:rPr>
          <w:rFonts w:ascii="Calibri" w:eastAsia="Times New Roman" w:hAnsi="Calibri" w:cs="Times New Roman"/>
          <w:i/>
          <w:color w:val="000000" w:themeColor="text1"/>
          <w:lang w:eastAsia="cs-CZ"/>
        </w:rPr>
        <w:t>Františku J</w:t>
      </w:r>
      <w:r w:rsidR="00391EF6">
        <w:rPr>
          <w:rFonts w:ascii="Calibri" w:eastAsia="Times New Roman" w:hAnsi="Calibri" w:cs="Times New Roman"/>
          <w:i/>
          <w:color w:val="000000" w:themeColor="text1"/>
          <w:lang w:eastAsia="cs-CZ"/>
        </w:rPr>
        <w:t>osefu</w:t>
      </w:r>
      <w:r w:rsidR="00A92D95" w:rsidRPr="007334DD">
        <w:rPr>
          <w:rFonts w:ascii="Calibri" w:eastAsia="Times New Roman" w:hAnsi="Calibri" w:cs="Times New Roman"/>
          <w:i/>
          <w:color w:val="000000" w:themeColor="text1"/>
          <w:lang w:eastAsia="cs-CZ"/>
        </w:rPr>
        <w:t xml:space="preserve"> Gerstnerovi</w:t>
      </w:r>
      <w:r w:rsidR="00A92D95">
        <w:rPr>
          <w:rFonts w:ascii="Calibri" w:eastAsia="Times New Roman" w:hAnsi="Calibri" w:cs="Times New Roman"/>
          <w:color w:val="000000" w:themeColor="text1"/>
          <w:lang w:eastAsia="cs-CZ"/>
        </w:rPr>
        <w:t>, který byl významnou osobností vědy a techniky.</w:t>
      </w:r>
      <w:r w:rsidR="007334DD" w:rsidRPr="007334DD">
        <w:rPr>
          <w:b/>
          <w:bCs/>
        </w:rPr>
        <w:t xml:space="preserve"> </w:t>
      </w:r>
      <w:r w:rsidR="007334DD" w:rsidRPr="007334DD">
        <w:rPr>
          <w:bCs/>
        </w:rPr>
        <w:t>Chomutovský rodák</w:t>
      </w:r>
      <w:r w:rsidR="007334DD">
        <w:rPr>
          <w:b/>
          <w:bCs/>
        </w:rPr>
        <w:t xml:space="preserve"> </w:t>
      </w:r>
      <w:r w:rsidR="007334DD">
        <w:rPr>
          <w:bCs/>
        </w:rPr>
        <w:t>byl k</w:t>
      </w:r>
      <w:r w:rsidR="007334DD" w:rsidRPr="007334DD">
        <w:rPr>
          <w:bCs/>
        </w:rPr>
        <w:t>artograf</w:t>
      </w:r>
      <w:r w:rsidR="007334DD">
        <w:rPr>
          <w:bCs/>
        </w:rPr>
        <w:t>em</w:t>
      </w:r>
      <w:r w:rsidR="007334DD" w:rsidRPr="007334DD">
        <w:rPr>
          <w:bCs/>
        </w:rPr>
        <w:t>, astronom</w:t>
      </w:r>
      <w:r w:rsidR="007334DD">
        <w:rPr>
          <w:bCs/>
        </w:rPr>
        <w:t>em</w:t>
      </w:r>
      <w:r w:rsidR="007334DD" w:rsidRPr="007334DD">
        <w:rPr>
          <w:bCs/>
        </w:rPr>
        <w:t>, technik</w:t>
      </w:r>
      <w:r w:rsidR="007334DD">
        <w:rPr>
          <w:bCs/>
        </w:rPr>
        <w:t>em</w:t>
      </w:r>
      <w:r w:rsidR="007334DD" w:rsidRPr="007334DD">
        <w:rPr>
          <w:bCs/>
        </w:rPr>
        <w:t xml:space="preserve"> a mechanik</w:t>
      </w:r>
      <w:r w:rsidR="007334DD">
        <w:rPr>
          <w:bCs/>
        </w:rPr>
        <w:t>em</w:t>
      </w:r>
      <w:r w:rsidR="007334DD" w:rsidRPr="007334DD">
        <w:rPr>
          <w:bCs/>
        </w:rPr>
        <w:t>, projektant</w:t>
      </w:r>
      <w:r w:rsidR="007334DD">
        <w:rPr>
          <w:bCs/>
        </w:rPr>
        <w:t>em</w:t>
      </w:r>
      <w:r w:rsidR="007334DD" w:rsidRPr="007334DD">
        <w:rPr>
          <w:bCs/>
        </w:rPr>
        <w:t xml:space="preserve"> první koněspřežné dráhy, zakladatel</w:t>
      </w:r>
      <w:r w:rsidR="007334DD">
        <w:rPr>
          <w:bCs/>
        </w:rPr>
        <w:t>em</w:t>
      </w:r>
      <w:r w:rsidR="007334DD" w:rsidRPr="007334DD">
        <w:rPr>
          <w:bCs/>
        </w:rPr>
        <w:t xml:space="preserve"> pražské polytechniky a její</w:t>
      </w:r>
      <w:r w:rsidR="007334DD">
        <w:rPr>
          <w:bCs/>
        </w:rPr>
        <w:t>m</w:t>
      </w:r>
      <w:r w:rsidR="007334DD" w:rsidRPr="007334DD">
        <w:rPr>
          <w:bCs/>
        </w:rPr>
        <w:t xml:space="preserve"> první</w:t>
      </w:r>
      <w:r w:rsidR="007334DD">
        <w:rPr>
          <w:bCs/>
        </w:rPr>
        <w:t>m</w:t>
      </w:r>
      <w:r w:rsidR="007334DD" w:rsidRPr="007334DD">
        <w:rPr>
          <w:bCs/>
        </w:rPr>
        <w:t xml:space="preserve"> ředitel</w:t>
      </w:r>
      <w:r w:rsidR="007334DD">
        <w:rPr>
          <w:bCs/>
        </w:rPr>
        <w:t>em</w:t>
      </w:r>
      <w:r w:rsidR="007334DD" w:rsidRPr="007334DD">
        <w:rPr>
          <w:bCs/>
        </w:rPr>
        <w:t xml:space="preserve"> a profesor</w:t>
      </w:r>
      <w:r w:rsidR="007334DD">
        <w:rPr>
          <w:bCs/>
        </w:rPr>
        <w:t>em</w:t>
      </w:r>
      <w:r w:rsidR="007334DD" w:rsidRPr="007334DD">
        <w:rPr>
          <w:bCs/>
        </w:rPr>
        <w:t>, průkopník</w:t>
      </w:r>
      <w:r w:rsidR="007334DD">
        <w:rPr>
          <w:bCs/>
        </w:rPr>
        <w:t>em</w:t>
      </w:r>
      <w:r w:rsidR="007334DD" w:rsidRPr="007334DD">
        <w:rPr>
          <w:bCs/>
        </w:rPr>
        <w:t xml:space="preserve"> a propagátor</w:t>
      </w:r>
      <w:r w:rsidR="007334DD">
        <w:rPr>
          <w:bCs/>
        </w:rPr>
        <w:t>em</w:t>
      </w:r>
      <w:r w:rsidR="007334DD" w:rsidRPr="007334DD">
        <w:rPr>
          <w:bCs/>
        </w:rPr>
        <w:t xml:space="preserve"> parních strojů a vizionář</w:t>
      </w:r>
      <w:r w:rsidR="007334DD">
        <w:rPr>
          <w:bCs/>
        </w:rPr>
        <w:t>em</w:t>
      </w:r>
      <w:r w:rsidR="007334DD" w:rsidRPr="007334DD">
        <w:rPr>
          <w:bCs/>
        </w:rPr>
        <w:t xml:space="preserve"> v mnoha dalších oborech</w:t>
      </w:r>
      <w:r w:rsidR="007334DD">
        <w:rPr>
          <w:bCs/>
        </w:rPr>
        <w:t xml:space="preserve">. </w:t>
      </w:r>
      <w:r w:rsidR="00A92D95" w:rsidRPr="003C6982">
        <w:rPr>
          <w:bCs/>
        </w:rPr>
        <w:t xml:space="preserve">Výstava vznikla </w:t>
      </w:r>
      <w:r w:rsidR="007334DD" w:rsidRPr="003C6982">
        <w:rPr>
          <w:bCs/>
        </w:rPr>
        <w:t xml:space="preserve">díky spolupráci s Oblastním muzeem v Chomutově. </w:t>
      </w:r>
      <w:r w:rsidR="003C6982" w:rsidRPr="003C6982">
        <w:t>V Železničním depozitáři NTM v Chomutově NTM letos realizuje opravu za účelem zkvalitnění prostoru pro uložení sbírky, pro návštěvníky tedy bude za snížené vstupné přístupná jen první polovina bývalého depa.</w:t>
      </w:r>
    </w:p>
    <w:p w14:paraId="02715BDA" w14:textId="51DD6BDF" w:rsidR="00E5328F" w:rsidRDefault="00E5328F" w:rsidP="00A92D95">
      <w:pPr>
        <w:spacing w:after="0"/>
        <w:jc w:val="both"/>
        <w:rPr>
          <w:b/>
          <w:bCs/>
        </w:rPr>
      </w:pPr>
    </w:p>
    <w:p w14:paraId="36803443" w14:textId="6F61CE8C" w:rsidR="00E5328F" w:rsidRDefault="00E5328F" w:rsidP="00A92D95">
      <w:pPr>
        <w:spacing w:after="0"/>
        <w:jc w:val="both"/>
        <w:rPr>
          <w:b/>
          <w:bCs/>
        </w:rPr>
      </w:pPr>
    </w:p>
    <w:p w14:paraId="163DB365" w14:textId="5817D7C5" w:rsidR="00E5328F" w:rsidRDefault="00E5328F" w:rsidP="00A92D95">
      <w:pPr>
        <w:spacing w:after="0"/>
        <w:jc w:val="both"/>
        <w:rPr>
          <w:b/>
          <w:bCs/>
        </w:rPr>
      </w:pPr>
    </w:p>
    <w:p w14:paraId="25BD959B" w14:textId="77777777" w:rsidR="00E5328F" w:rsidRPr="007334DD" w:rsidRDefault="00E5328F" w:rsidP="00A92D95">
      <w:pPr>
        <w:spacing w:after="0"/>
        <w:jc w:val="both"/>
        <w:rPr>
          <w:b/>
          <w:bCs/>
        </w:rPr>
      </w:pPr>
    </w:p>
    <w:p w14:paraId="7B100097" w14:textId="7A0B1EDB" w:rsidR="00495779" w:rsidRDefault="00495779" w:rsidP="00B73A1D">
      <w:pPr>
        <w:spacing w:after="0"/>
        <w:jc w:val="both"/>
      </w:pPr>
    </w:p>
    <w:p w14:paraId="17ABADCC" w14:textId="303736DD" w:rsidR="00E5328F" w:rsidRDefault="00E5328F" w:rsidP="00B73A1D">
      <w:pPr>
        <w:spacing w:after="0"/>
        <w:jc w:val="both"/>
      </w:pPr>
    </w:p>
    <w:p w14:paraId="51408843" w14:textId="33B85339" w:rsidR="00E5328F" w:rsidRDefault="00E5328F" w:rsidP="00B73A1D">
      <w:pPr>
        <w:spacing w:after="0"/>
        <w:jc w:val="both"/>
      </w:pPr>
    </w:p>
    <w:p w14:paraId="415D863A" w14:textId="3BF334B7" w:rsidR="00E5328F" w:rsidRDefault="00E5328F" w:rsidP="00B73A1D">
      <w:pPr>
        <w:spacing w:after="0"/>
        <w:jc w:val="both"/>
      </w:pPr>
    </w:p>
    <w:p w14:paraId="7C3A1B8E" w14:textId="5C4016F0" w:rsidR="00E5328F" w:rsidRDefault="00E5328F" w:rsidP="00B73A1D">
      <w:pPr>
        <w:spacing w:after="0"/>
        <w:jc w:val="both"/>
      </w:pPr>
    </w:p>
    <w:p w14:paraId="21BCD4E0" w14:textId="643F4720" w:rsidR="00E5328F" w:rsidRDefault="00E5328F" w:rsidP="00B73A1D">
      <w:pPr>
        <w:spacing w:after="0"/>
        <w:jc w:val="both"/>
      </w:pPr>
    </w:p>
    <w:p w14:paraId="6A9887D7" w14:textId="78A02E8D" w:rsidR="00E5328F" w:rsidRDefault="00E5328F" w:rsidP="00B73A1D">
      <w:pPr>
        <w:spacing w:after="0"/>
        <w:jc w:val="both"/>
      </w:pPr>
    </w:p>
    <w:p w14:paraId="3426C332" w14:textId="77777777" w:rsidR="00E5328F" w:rsidRPr="005031DC" w:rsidRDefault="00E5328F" w:rsidP="00B73A1D">
      <w:pPr>
        <w:spacing w:after="0"/>
        <w:jc w:val="both"/>
      </w:pPr>
    </w:p>
    <w:p w14:paraId="0BE15BB7" w14:textId="77777777" w:rsidR="00B73A1D" w:rsidRPr="00A34133" w:rsidRDefault="00B73A1D" w:rsidP="00465059">
      <w:pPr>
        <w:spacing w:after="0"/>
        <w:jc w:val="both"/>
        <w:rPr>
          <w:rStyle w:val="Siln"/>
          <w:rFonts w:cstheme="minorHAnsi"/>
          <w:b w:val="0"/>
        </w:rPr>
      </w:pPr>
    </w:p>
    <w:p w14:paraId="14CCFF0F" w14:textId="77777777" w:rsidR="00465059" w:rsidRPr="00501530" w:rsidRDefault="00465059" w:rsidP="00465059">
      <w:pPr>
        <w:spacing w:after="0"/>
        <w:jc w:val="both"/>
        <w:rPr>
          <w:rStyle w:val="Siln"/>
          <w:rFonts w:ascii="Calibri" w:eastAsia="Calibri" w:hAnsi="Calibri" w:cs="Times New Roman"/>
          <w:b w:val="0"/>
          <w:bCs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465059" w14:paraId="14A203B4" w14:textId="77777777" w:rsidTr="0045431A">
        <w:tc>
          <w:tcPr>
            <w:tcW w:w="6796" w:type="dxa"/>
            <w:gridSpan w:val="3"/>
          </w:tcPr>
          <w:p w14:paraId="17618E6F" w14:textId="7EEC341E" w:rsidR="00465059" w:rsidRPr="002A7F0A" w:rsidRDefault="00465059" w:rsidP="0045431A">
            <w:pPr>
              <w:rPr>
                <w:rStyle w:val="Siln"/>
              </w:rPr>
            </w:pPr>
            <w:r w:rsidRPr="00653EC2">
              <w:rPr>
                <w:rStyle w:val="Siln"/>
              </w:rPr>
              <w:t>CENTRUM STAVITELSKÉHO DĚDICTVÍ NTM PLASY</w:t>
            </w:r>
            <w:r>
              <w:rPr>
                <w:rStyle w:val="Siln"/>
              </w:rPr>
              <w:br/>
              <w:t>ŽELEZNIČNÍ DEPOZITÁŘ NTM CHOMUTOV</w:t>
            </w:r>
            <w:r w:rsidR="001C545D">
              <w:rPr>
                <w:rStyle w:val="Siln"/>
              </w:rPr>
              <w:t xml:space="preserve"> (přístupná 1 rotunda depa)</w:t>
            </w:r>
          </w:p>
        </w:tc>
      </w:tr>
      <w:tr w:rsidR="00465059" w14:paraId="6CBDFCF3" w14:textId="77777777" w:rsidTr="0045431A">
        <w:tc>
          <w:tcPr>
            <w:tcW w:w="6796" w:type="dxa"/>
            <w:gridSpan w:val="3"/>
          </w:tcPr>
          <w:p w14:paraId="2674DFE4" w14:textId="73B1FB6D" w:rsidR="00465059" w:rsidRPr="002A7F0A" w:rsidRDefault="00465059" w:rsidP="0045431A">
            <w:pPr>
              <w:rPr>
                <w:rStyle w:val="Siln"/>
              </w:rPr>
            </w:pPr>
            <w:r w:rsidRPr="00653EC2">
              <w:rPr>
                <w:rStyle w:val="Siln"/>
              </w:rPr>
              <w:t xml:space="preserve">Otevírací doba </w:t>
            </w:r>
            <w:r>
              <w:rPr>
                <w:rStyle w:val="Siln"/>
              </w:rPr>
              <w:t>poboček 2023</w:t>
            </w:r>
          </w:p>
        </w:tc>
      </w:tr>
      <w:tr w:rsidR="00465059" w14:paraId="69DC7A93" w14:textId="77777777" w:rsidTr="0045431A">
        <w:tc>
          <w:tcPr>
            <w:tcW w:w="2265" w:type="dxa"/>
          </w:tcPr>
          <w:p w14:paraId="7525DC8C" w14:textId="77777777" w:rsidR="00465059" w:rsidRPr="00465059" w:rsidRDefault="00465059" w:rsidP="00465059">
            <w:pPr>
              <w:spacing w:before="100" w:beforeAutospacing="1" w:after="100" w:afterAutospacing="1" w:line="240" w:lineRule="auto"/>
              <w:outlineLvl w:val="3"/>
              <w:rPr>
                <w:rStyle w:val="Siln"/>
                <w:bCs w:val="0"/>
              </w:rPr>
            </w:pPr>
            <w:r w:rsidRPr="00465059">
              <w:rPr>
                <w:rStyle w:val="Siln"/>
                <w:bCs w:val="0"/>
              </w:rPr>
              <w:t>6.4. – 25.6.  </w:t>
            </w:r>
          </w:p>
          <w:p w14:paraId="4F9DEF49" w14:textId="65F2BD4D" w:rsidR="00465059" w:rsidRPr="00465059" w:rsidRDefault="00465059" w:rsidP="0045431A">
            <w:pPr>
              <w:rPr>
                <w:rStyle w:val="Siln"/>
              </w:rPr>
            </w:pPr>
          </w:p>
        </w:tc>
        <w:tc>
          <w:tcPr>
            <w:tcW w:w="2265" w:type="dxa"/>
          </w:tcPr>
          <w:p w14:paraId="78F1AAD8" w14:textId="0A8E0472" w:rsidR="00465059" w:rsidRPr="00347C74" w:rsidRDefault="00465059" w:rsidP="0045431A">
            <w:pPr>
              <w:rPr>
                <w:rStyle w:val="Siln"/>
                <w:rFonts w:cstheme="minorHAnsi"/>
                <w:b w:val="0"/>
              </w:rPr>
            </w:pPr>
            <w:r>
              <w:rPr>
                <w:rStyle w:val="Siln"/>
                <w:rFonts w:cstheme="minorHAnsi"/>
              </w:rPr>
              <w:t>čtvrtek</w:t>
            </w:r>
            <w:r w:rsidRPr="00347C74">
              <w:rPr>
                <w:rStyle w:val="Siln"/>
                <w:rFonts w:cstheme="minorHAnsi"/>
              </w:rPr>
              <w:t>–neděle</w:t>
            </w:r>
            <w:r>
              <w:rPr>
                <w:rStyle w:val="Siln"/>
                <w:rFonts w:cstheme="minorHAnsi"/>
              </w:rPr>
              <w:t xml:space="preserve">, </w:t>
            </w:r>
            <w:r>
              <w:rPr>
                <w:rStyle w:val="Siln"/>
                <w:rFonts w:cstheme="minorHAnsi"/>
              </w:rPr>
              <w:br/>
              <w:t>včetně státních svátků</w:t>
            </w:r>
          </w:p>
        </w:tc>
        <w:tc>
          <w:tcPr>
            <w:tcW w:w="2266" w:type="dxa"/>
          </w:tcPr>
          <w:p w14:paraId="6A340CD0" w14:textId="77777777" w:rsidR="00465059" w:rsidRPr="00347C74" w:rsidRDefault="00465059" w:rsidP="0045431A">
            <w:pPr>
              <w:rPr>
                <w:rStyle w:val="Siln"/>
                <w:b w:val="0"/>
              </w:rPr>
            </w:pPr>
            <w:r w:rsidRPr="00653EC2">
              <w:rPr>
                <w:rStyle w:val="Siln"/>
              </w:rPr>
              <w:t>10</w:t>
            </w:r>
            <w:r>
              <w:rPr>
                <w:rStyle w:val="Siln"/>
              </w:rPr>
              <w:t>.</w:t>
            </w:r>
            <w:r w:rsidRPr="00653EC2">
              <w:rPr>
                <w:rStyle w:val="Siln"/>
              </w:rPr>
              <w:t>00</w:t>
            </w:r>
            <w:r w:rsidRPr="00653EC2">
              <w:rPr>
                <w:rStyle w:val="Siln"/>
                <w:rFonts w:cstheme="minorHAnsi"/>
              </w:rPr>
              <w:t>–</w:t>
            </w:r>
            <w:r w:rsidRPr="00653EC2">
              <w:rPr>
                <w:rStyle w:val="Siln"/>
              </w:rPr>
              <w:t>17</w:t>
            </w:r>
            <w:r>
              <w:rPr>
                <w:rStyle w:val="Siln"/>
              </w:rPr>
              <w:t>.</w:t>
            </w:r>
            <w:r w:rsidRPr="00653EC2">
              <w:rPr>
                <w:rStyle w:val="Siln"/>
              </w:rPr>
              <w:t>00</w:t>
            </w:r>
          </w:p>
        </w:tc>
      </w:tr>
      <w:tr w:rsidR="00465059" w14:paraId="73EAF0C4" w14:textId="77777777" w:rsidTr="0045431A">
        <w:tc>
          <w:tcPr>
            <w:tcW w:w="2265" w:type="dxa"/>
          </w:tcPr>
          <w:p w14:paraId="44F1EB29" w14:textId="77777777" w:rsidR="00465059" w:rsidRPr="00465059" w:rsidRDefault="00465059" w:rsidP="00465059">
            <w:pPr>
              <w:spacing w:before="100" w:beforeAutospacing="1" w:after="100" w:afterAutospacing="1" w:line="240" w:lineRule="auto"/>
              <w:outlineLvl w:val="3"/>
              <w:rPr>
                <w:rStyle w:val="Siln"/>
                <w:bCs w:val="0"/>
              </w:rPr>
            </w:pPr>
            <w:r w:rsidRPr="00465059">
              <w:rPr>
                <w:rStyle w:val="Siln"/>
                <w:bCs w:val="0"/>
              </w:rPr>
              <w:t>26.6. – 3.9. </w:t>
            </w:r>
          </w:p>
          <w:p w14:paraId="4A5752A3" w14:textId="488AEE8E" w:rsidR="00465059" w:rsidRPr="00465059" w:rsidRDefault="00465059" w:rsidP="0045431A">
            <w:pPr>
              <w:rPr>
                <w:rStyle w:val="Siln"/>
              </w:rPr>
            </w:pPr>
          </w:p>
        </w:tc>
        <w:tc>
          <w:tcPr>
            <w:tcW w:w="2265" w:type="dxa"/>
          </w:tcPr>
          <w:p w14:paraId="130A0D03" w14:textId="77777777" w:rsidR="00465059" w:rsidRDefault="00465059" w:rsidP="0045431A">
            <w:pPr>
              <w:rPr>
                <w:rStyle w:val="Siln"/>
                <w:rFonts w:cstheme="minorHAnsi"/>
              </w:rPr>
            </w:pPr>
            <w:r>
              <w:rPr>
                <w:rStyle w:val="Siln"/>
              </w:rPr>
              <w:t>úterý</w:t>
            </w:r>
            <w:r w:rsidRPr="00347C74">
              <w:rPr>
                <w:rStyle w:val="Siln"/>
                <w:rFonts w:cstheme="minorHAnsi"/>
              </w:rPr>
              <w:t>–</w:t>
            </w:r>
            <w:r w:rsidRPr="00653EC2">
              <w:rPr>
                <w:rStyle w:val="Siln"/>
              </w:rPr>
              <w:t>neděle</w:t>
            </w:r>
            <w:r>
              <w:rPr>
                <w:rStyle w:val="Siln"/>
              </w:rPr>
              <w:t xml:space="preserve">, </w:t>
            </w:r>
            <w:r>
              <w:rPr>
                <w:rStyle w:val="Siln"/>
              </w:rPr>
              <w:br/>
            </w:r>
            <w:r>
              <w:rPr>
                <w:rStyle w:val="Siln"/>
                <w:rFonts w:cstheme="minorHAnsi"/>
              </w:rPr>
              <w:t>včetně státních svátků</w:t>
            </w:r>
          </w:p>
        </w:tc>
        <w:tc>
          <w:tcPr>
            <w:tcW w:w="2266" w:type="dxa"/>
          </w:tcPr>
          <w:p w14:paraId="03A1DEBF" w14:textId="77777777" w:rsidR="00465059" w:rsidRPr="00347C74" w:rsidRDefault="00465059" w:rsidP="0045431A">
            <w:pPr>
              <w:rPr>
                <w:rStyle w:val="Siln"/>
                <w:b w:val="0"/>
              </w:rPr>
            </w:pPr>
            <w:r w:rsidRPr="00653EC2">
              <w:rPr>
                <w:rStyle w:val="Siln"/>
              </w:rPr>
              <w:t>10</w:t>
            </w:r>
            <w:r>
              <w:rPr>
                <w:rStyle w:val="Siln"/>
              </w:rPr>
              <w:t>.</w:t>
            </w:r>
            <w:r w:rsidRPr="00653EC2">
              <w:rPr>
                <w:rStyle w:val="Siln"/>
              </w:rPr>
              <w:t>00</w:t>
            </w:r>
            <w:r w:rsidRPr="00653EC2">
              <w:rPr>
                <w:rStyle w:val="Siln"/>
                <w:rFonts w:cstheme="minorHAnsi"/>
              </w:rPr>
              <w:t>–</w:t>
            </w:r>
            <w:r w:rsidRPr="00653EC2">
              <w:rPr>
                <w:rStyle w:val="Siln"/>
              </w:rPr>
              <w:t>17</w:t>
            </w:r>
            <w:r>
              <w:rPr>
                <w:rStyle w:val="Siln"/>
              </w:rPr>
              <w:t>.</w:t>
            </w:r>
            <w:r w:rsidRPr="00653EC2">
              <w:rPr>
                <w:rStyle w:val="Siln"/>
              </w:rPr>
              <w:t>00</w:t>
            </w:r>
          </w:p>
        </w:tc>
      </w:tr>
      <w:tr w:rsidR="00465059" w14:paraId="201C5E0E" w14:textId="77777777" w:rsidTr="0045431A">
        <w:tc>
          <w:tcPr>
            <w:tcW w:w="2265" w:type="dxa"/>
          </w:tcPr>
          <w:p w14:paraId="0F55F0D8" w14:textId="77777777" w:rsidR="00465059" w:rsidRPr="00465059" w:rsidRDefault="00465059" w:rsidP="00465059">
            <w:pPr>
              <w:spacing w:before="100" w:beforeAutospacing="1" w:after="100" w:afterAutospacing="1" w:line="240" w:lineRule="auto"/>
              <w:outlineLvl w:val="3"/>
              <w:rPr>
                <w:rStyle w:val="Siln"/>
                <w:bCs w:val="0"/>
              </w:rPr>
            </w:pPr>
            <w:r w:rsidRPr="00465059">
              <w:rPr>
                <w:rStyle w:val="Siln"/>
                <w:bCs w:val="0"/>
              </w:rPr>
              <w:t>4.9. – 29.10.</w:t>
            </w:r>
          </w:p>
          <w:p w14:paraId="172395ED" w14:textId="0FD75E56" w:rsidR="00465059" w:rsidRPr="00465059" w:rsidRDefault="00465059" w:rsidP="0045431A">
            <w:pPr>
              <w:rPr>
                <w:rStyle w:val="Siln"/>
              </w:rPr>
            </w:pPr>
          </w:p>
        </w:tc>
        <w:tc>
          <w:tcPr>
            <w:tcW w:w="2265" w:type="dxa"/>
          </w:tcPr>
          <w:p w14:paraId="4B3B6F5A" w14:textId="695764C3" w:rsidR="00465059" w:rsidRDefault="00465059" w:rsidP="0045431A">
            <w:pPr>
              <w:rPr>
                <w:rStyle w:val="Siln"/>
                <w:rFonts w:cstheme="minorHAnsi"/>
              </w:rPr>
            </w:pPr>
            <w:r>
              <w:rPr>
                <w:rStyle w:val="Siln"/>
                <w:rFonts w:cstheme="minorHAnsi"/>
              </w:rPr>
              <w:t>čtvrtek</w:t>
            </w:r>
            <w:r w:rsidRPr="00347C74">
              <w:rPr>
                <w:rStyle w:val="Siln"/>
                <w:rFonts w:cstheme="minorHAnsi"/>
              </w:rPr>
              <w:t>–neděle</w:t>
            </w:r>
            <w:r>
              <w:rPr>
                <w:rStyle w:val="Siln"/>
                <w:rFonts w:cstheme="minorHAnsi"/>
              </w:rPr>
              <w:t xml:space="preserve">, </w:t>
            </w:r>
            <w:r>
              <w:rPr>
                <w:rStyle w:val="Siln"/>
                <w:rFonts w:cstheme="minorHAnsi"/>
              </w:rPr>
              <w:br/>
              <w:t>včetně státních svátků</w:t>
            </w:r>
          </w:p>
        </w:tc>
        <w:tc>
          <w:tcPr>
            <w:tcW w:w="2266" w:type="dxa"/>
          </w:tcPr>
          <w:p w14:paraId="422BA9C2" w14:textId="77777777" w:rsidR="00465059" w:rsidRPr="00347C74" w:rsidRDefault="00465059" w:rsidP="0045431A">
            <w:pPr>
              <w:rPr>
                <w:rStyle w:val="Siln"/>
                <w:b w:val="0"/>
              </w:rPr>
            </w:pPr>
            <w:r w:rsidRPr="00653EC2">
              <w:rPr>
                <w:rStyle w:val="Siln"/>
              </w:rPr>
              <w:t>10</w:t>
            </w:r>
            <w:r>
              <w:rPr>
                <w:rStyle w:val="Siln"/>
              </w:rPr>
              <w:t>.</w:t>
            </w:r>
            <w:r w:rsidRPr="00653EC2">
              <w:rPr>
                <w:rStyle w:val="Siln"/>
              </w:rPr>
              <w:t>00</w:t>
            </w:r>
            <w:r w:rsidRPr="00653EC2">
              <w:rPr>
                <w:rStyle w:val="Siln"/>
                <w:rFonts w:cstheme="minorHAnsi"/>
              </w:rPr>
              <w:t>–</w:t>
            </w:r>
            <w:r w:rsidRPr="00653EC2">
              <w:rPr>
                <w:rStyle w:val="Siln"/>
              </w:rPr>
              <w:t>17</w:t>
            </w:r>
            <w:r>
              <w:rPr>
                <w:rStyle w:val="Siln"/>
              </w:rPr>
              <w:t>.</w:t>
            </w:r>
            <w:r w:rsidRPr="00653EC2">
              <w:rPr>
                <w:rStyle w:val="Siln"/>
              </w:rPr>
              <w:t>00</w:t>
            </w:r>
          </w:p>
        </w:tc>
      </w:tr>
      <w:tr w:rsidR="00465059" w14:paraId="133EA954" w14:textId="77777777" w:rsidTr="0045431A">
        <w:tc>
          <w:tcPr>
            <w:tcW w:w="6796" w:type="dxa"/>
            <w:gridSpan w:val="3"/>
          </w:tcPr>
          <w:p w14:paraId="4CEBF5B9" w14:textId="440827DE" w:rsidR="00465059" w:rsidRPr="001F66BD" w:rsidRDefault="00465059" w:rsidP="007C5A27">
            <w:pPr>
              <w:spacing w:before="100" w:beforeAutospacing="1" w:after="100" w:afterAutospacing="1" w:line="240" w:lineRule="auto"/>
              <w:outlineLvl w:val="3"/>
              <w:rPr>
                <w:i/>
              </w:rPr>
            </w:pPr>
            <w:r w:rsidRPr="001F66BD">
              <w:rPr>
                <w:bCs/>
                <w:i/>
              </w:rPr>
              <w:t>E</w:t>
            </w:r>
            <w:r w:rsidRPr="001F66BD">
              <w:rPr>
                <w:i/>
              </w:rPr>
              <w:t xml:space="preserve">xpozice Středověké stavební stroje v CSD NTM Plasy je otevřena </w:t>
            </w:r>
            <w:r w:rsidR="007C5A27" w:rsidRPr="001F66BD">
              <w:rPr>
                <w:i/>
              </w:rPr>
              <w:br/>
            </w:r>
            <w:r w:rsidRPr="001F66BD">
              <w:rPr>
                <w:rStyle w:val="Siln"/>
                <w:b w:val="0"/>
                <w:bCs w:val="0"/>
                <w:i/>
              </w:rPr>
              <w:t xml:space="preserve">6.4. – 25.6. a </w:t>
            </w:r>
            <w:r w:rsidR="007C5A27" w:rsidRPr="001F66BD">
              <w:rPr>
                <w:rStyle w:val="Siln"/>
                <w:b w:val="0"/>
                <w:bCs w:val="0"/>
                <w:i/>
              </w:rPr>
              <w:t>4.9. – 29.10.</w:t>
            </w:r>
            <w:r w:rsidR="007C5A27" w:rsidRPr="001F66BD">
              <w:rPr>
                <w:rStyle w:val="Siln"/>
                <w:rFonts w:cstheme="minorHAnsi"/>
                <w:b w:val="0"/>
                <w:i/>
              </w:rPr>
              <w:t xml:space="preserve"> středa–neděle, včetně státních svátků</w:t>
            </w:r>
          </w:p>
        </w:tc>
      </w:tr>
      <w:tr w:rsidR="00465059" w14:paraId="6F4A83E2" w14:textId="77777777" w:rsidTr="0045431A">
        <w:tc>
          <w:tcPr>
            <w:tcW w:w="6796" w:type="dxa"/>
            <w:gridSpan w:val="3"/>
          </w:tcPr>
          <w:p w14:paraId="7B510C1C" w14:textId="4F4E4CB5" w:rsidR="00465059" w:rsidRPr="007C02F9" w:rsidRDefault="00465059" w:rsidP="0045431A">
            <w:pPr>
              <w:rPr>
                <w:rStyle w:val="Siln"/>
              </w:rPr>
            </w:pPr>
            <w:bookmarkStart w:id="1" w:name="_Hlk73108819"/>
            <w:r w:rsidRPr="007C02F9">
              <w:rPr>
                <w:bCs/>
              </w:rPr>
              <w:t xml:space="preserve">více viz </w:t>
            </w:r>
            <w:r w:rsidRPr="007C02F9">
              <w:rPr>
                <w:b/>
                <w:bCs/>
              </w:rPr>
              <w:t>w</w:t>
            </w:r>
            <w:r w:rsidRPr="007C02F9">
              <w:rPr>
                <w:b/>
              </w:rPr>
              <w:t>ww.</w:t>
            </w:r>
            <w:hyperlink r:id="rId8" w:history="1">
              <w:r w:rsidRPr="007C02F9">
                <w:rPr>
                  <w:b/>
                  <w:bCs/>
                </w:rPr>
                <w:t>muzeum-plasy.cz</w:t>
              </w:r>
            </w:hyperlink>
            <w:bookmarkEnd w:id="1"/>
            <w:r>
              <w:rPr>
                <w:b/>
                <w:bCs/>
              </w:rPr>
              <w:t xml:space="preserve"> </w:t>
            </w:r>
            <w:r>
              <w:t xml:space="preserve">a </w:t>
            </w:r>
            <w:hyperlink r:id="rId9" w:history="1">
              <w:r w:rsidRPr="00653EC2">
                <w:rPr>
                  <w:rStyle w:val="Siln"/>
                  <w:rFonts w:cstheme="minorHAnsi"/>
                </w:rPr>
                <w:t>www.muzeum-chomutov.cz</w:t>
              </w:r>
            </w:hyperlink>
          </w:p>
        </w:tc>
      </w:tr>
    </w:tbl>
    <w:p w14:paraId="18B25CBB" w14:textId="77777777" w:rsidR="00465059" w:rsidRDefault="00465059" w:rsidP="00465059">
      <w:pPr>
        <w:spacing w:after="0"/>
        <w:rPr>
          <w:rStyle w:val="Siln"/>
          <w:rFonts w:cstheme="minorHAnsi"/>
        </w:rPr>
      </w:pPr>
    </w:p>
    <w:p w14:paraId="6AEB6DEE" w14:textId="77777777" w:rsidR="000A29DB" w:rsidRDefault="000A29DB" w:rsidP="00FC5C8F">
      <w:pPr>
        <w:spacing w:after="0"/>
        <w:jc w:val="both"/>
        <w:rPr>
          <w:b/>
        </w:rPr>
      </w:pPr>
    </w:p>
    <w:p w14:paraId="414849EF" w14:textId="64BFC424" w:rsidR="00FC5C8F" w:rsidRPr="00F66E3D" w:rsidRDefault="00FC5C8F" w:rsidP="00FC5C8F">
      <w:pPr>
        <w:spacing w:after="0"/>
        <w:jc w:val="both"/>
        <w:rPr>
          <w:b/>
        </w:rPr>
      </w:pPr>
      <w:r w:rsidRPr="00F66E3D">
        <w:rPr>
          <w:b/>
        </w:rPr>
        <w:t xml:space="preserve">Tisková zpráva </w:t>
      </w:r>
      <w:r w:rsidR="00465059">
        <w:rPr>
          <w:b/>
        </w:rPr>
        <w:t>6</w:t>
      </w:r>
      <w:r>
        <w:rPr>
          <w:b/>
        </w:rPr>
        <w:t>. 4. 2023</w:t>
      </w:r>
    </w:p>
    <w:p w14:paraId="0D49319D" w14:textId="77777777" w:rsidR="00FC5C8F" w:rsidRPr="00C2413E" w:rsidRDefault="00FC5C8F" w:rsidP="00FC5C8F">
      <w:pPr>
        <w:spacing w:after="0"/>
        <w:jc w:val="both"/>
        <w:rPr>
          <w:b/>
          <w:sz w:val="24"/>
          <w:szCs w:val="24"/>
        </w:rPr>
      </w:pPr>
    </w:p>
    <w:p w14:paraId="4C011B11" w14:textId="77777777" w:rsidR="00FC5C8F" w:rsidRPr="00DD2F97" w:rsidRDefault="00FC5C8F" w:rsidP="00FC5C8F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FC5C8F" w:rsidRPr="00DD2F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0BD7E" w14:textId="77777777" w:rsidR="00AC4F12" w:rsidRDefault="00AC4F12" w:rsidP="007B716C">
      <w:pPr>
        <w:spacing w:after="0" w:line="240" w:lineRule="auto"/>
      </w:pPr>
      <w:r>
        <w:separator/>
      </w:r>
    </w:p>
  </w:endnote>
  <w:endnote w:type="continuationSeparator" w:id="0">
    <w:p w14:paraId="65984937" w14:textId="77777777" w:rsidR="00AC4F12" w:rsidRDefault="00AC4F12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F8DB5" w14:textId="77777777" w:rsidR="00AC4F12" w:rsidRDefault="00AC4F12" w:rsidP="007B716C">
      <w:pPr>
        <w:spacing w:after="0" w:line="240" w:lineRule="auto"/>
      </w:pPr>
      <w:r>
        <w:separator/>
      </w:r>
    </w:p>
  </w:footnote>
  <w:footnote w:type="continuationSeparator" w:id="0">
    <w:p w14:paraId="6CF352DE" w14:textId="77777777" w:rsidR="00AC4F12" w:rsidRDefault="00AC4F12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5.8pt;height:356.4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175B1"/>
    <w:rsid w:val="000204E2"/>
    <w:rsid w:val="0002103B"/>
    <w:rsid w:val="00032975"/>
    <w:rsid w:val="000364E9"/>
    <w:rsid w:val="000467DF"/>
    <w:rsid w:val="0005267D"/>
    <w:rsid w:val="0005488F"/>
    <w:rsid w:val="000653BF"/>
    <w:rsid w:val="00071A24"/>
    <w:rsid w:val="00084195"/>
    <w:rsid w:val="00086675"/>
    <w:rsid w:val="00091B14"/>
    <w:rsid w:val="00092C33"/>
    <w:rsid w:val="000936A5"/>
    <w:rsid w:val="00095867"/>
    <w:rsid w:val="000A0FC9"/>
    <w:rsid w:val="000A12DB"/>
    <w:rsid w:val="000A29DB"/>
    <w:rsid w:val="000A505E"/>
    <w:rsid w:val="000B5EBA"/>
    <w:rsid w:val="000B681F"/>
    <w:rsid w:val="000C4016"/>
    <w:rsid w:val="000C4966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085"/>
    <w:rsid w:val="00126724"/>
    <w:rsid w:val="00141C55"/>
    <w:rsid w:val="00144FEB"/>
    <w:rsid w:val="0016012E"/>
    <w:rsid w:val="00165C1E"/>
    <w:rsid w:val="00166A53"/>
    <w:rsid w:val="00167959"/>
    <w:rsid w:val="00170BA2"/>
    <w:rsid w:val="00181914"/>
    <w:rsid w:val="001871DC"/>
    <w:rsid w:val="001935A4"/>
    <w:rsid w:val="00195A36"/>
    <w:rsid w:val="00197B39"/>
    <w:rsid w:val="001B5E02"/>
    <w:rsid w:val="001B628F"/>
    <w:rsid w:val="001C25E8"/>
    <w:rsid w:val="001C4E9F"/>
    <w:rsid w:val="001C545D"/>
    <w:rsid w:val="001C5E26"/>
    <w:rsid w:val="001D16AA"/>
    <w:rsid w:val="001D2076"/>
    <w:rsid w:val="001E434B"/>
    <w:rsid w:val="001E5B0F"/>
    <w:rsid w:val="001F169A"/>
    <w:rsid w:val="001F4EFD"/>
    <w:rsid w:val="001F66BD"/>
    <w:rsid w:val="00204B44"/>
    <w:rsid w:val="00215780"/>
    <w:rsid w:val="0022442E"/>
    <w:rsid w:val="002314AC"/>
    <w:rsid w:val="00233BC1"/>
    <w:rsid w:val="002456BA"/>
    <w:rsid w:val="00247DEA"/>
    <w:rsid w:val="002515A9"/>
    <w:rsid w:val="00257DF7"/>
    <w:rsid w:val="002605C0"/>
    <w:rsid w:val="00261ED4"/>
    <w:rsid w:val="00263B45"/>
    <w:rsid w:val="0027470E"/>
    <w:rsid w:val="00274D0F"/>
    <w:rsid w:val="00284BFF"/>
    <w:rsid w:val="00286047"/>
    <w:rsid w:val="002936B0"/>
    <w:rsid w:val="002A1F51"/>
    <w:rsid w:val="002A2978"/>
    <w:rsid w:val="002B60F8"/>
    <w:rsid w:val="002B7E8C"/>
    <w:rsid w:val="002C2268"/>
    <w:rsid w:val="002C596B"/>
    <w:rsid w:val="002D2B3A"/>
    <w:rsid w:val="002E0CC3"/>
    <w:rsid w:val="002E1737"/>
    <w:rsid w:val="002E5F89"/>
    <w:rsid w:val="002E7C3C"/>
    <w:rsid w:val="00312CB7"/>
    <w:rsid w:val="00315319"/>
    <w:rsid w:val="0032656B"/>
    <w:rsid w:val="00326891"/>
    <w:rsid w:val="00336F4F"/>
    <w:rsid w:val="003522B5"/>
    <w:rsid w:val="0035489B"/>
    <w:rsid w:val="003679E3"/>
    <w:rsid w:val="00376909"/>
    <w:rsid w:val="00380EEB"/>
    <w:rsid w:val="00382C20"/>
    <w:rsid w:val="00391EF6"/>
    <w:rsid w:val="003A02DC"/>
    <w:rsid w:val="003A2CC7"/>
    <w:rsid w:val="003B2A0D"/>
    <w:rsid w:val="003B5BEF"/>
    <w:rsid w:val="003B61F9"/>
    <w:rsid w:val="003C6982"/>
    <w:rsid w:val="003E0349"/>
    <w:rsid w:val="003E0431"/>
    <w:rsid w:val="003E0DC9"/>
    <w:rsid w:val="003E16DA"/>
    <w:rsid w:val="003E1816"/>
    <w:rsid w:val="003E35CA"/>
    <w:rsid w:val="003E5AA9"/>
    <w:rsid w:val="003F4531"/>
    <w:rsid w:val="00400186"/>
    <w:rsid w:val="004011A6"/>
    <w:rsid w:val="00406F1B"/>
    <w:rsid w:val="004228AF"/>
    <w:rsid w:val="004230DB"/>
    <w:rsid w:val="004246F3"/>
    <w:rsid w:val="004333C9"/>
    <w:rsid w:val="00433840"/>
    <w:rsid w:val="00441D5D"/>
    <w:rsid w:val="00443886"/>
    <w:rsid w:val="004524F5"/>
    <w:rsid w:val="00456814"/>
    <w:rsid w:val="00460918"/>
    <w:rsid w:val="00465059"/>
    <w:rsid w:val="004662B1"/>
    <w:rsid w:val="0047215F"/>
    <w:rsid w:val="00474FEB"/>
    <w:rsid w:val="00495779"/>
    <w:rsid w:val="004A64BC"/>
    <w:rsid w:val="004B572B"/>
    <w:rsid w:val="004B79EE"/>
    <w:rsid w:val="004C3F96"/>
    <w:rsid w:val="004F0A67"/>
    <w:rsid w:val="004F605C"/>
    <w:rsid w:val="004F6E38"/>
    <w:rsid w:val="004F7713"/>
    <w:rsid w:val="005030BD"/>
    <w:rsid w:val="005031DC"/>
    <w:rsid w:val="00511096"/>
    <w:rsid w:val="00511DDF"/>
    <w:rsid w:val="005130CA"/>
    <w:rsid w:val="005234DD"/>
    <w:rsid w:val="005307AD"/>
    <w:rsid w:val="005347F5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C17"/>
    <w:rsid w:val="00595F6D"/>
    <w:rsid w:val="005A365A"/>
    <w:rsid w:val="005A4C87"/>
    <w:rsid w:val="005A6881"/>
    <w:rsid w:val="005B4147"/>
    <w:rsid w:val="005C6982"/>
    <w:rsid w:val="005D168E"/>
    <w:rsid w:val="005D52A3"/>
    <w:rsid w:val="005D5AAF"/>
    <w:rsid w:val="005D63E3"/>
    <w:rsid w:val="005E1708"/>
    <w:rsid w:val="005E22DB"/>
    <w:rsid w:val="005E30B8"/>
    <w:rsid w:val="005E7736"/>
    <w:rsid w:val="005F0112"/>
    <w:rsid w:val="00603926"/>
    <w:rsid w:val="00610B0A"/>
    <w:rsid w:val="0062078A"/>
    <w:rsid w:val="00631591"/>
    <w:rsid w:val="00633C14"/>
    <w:rsid w:val="00641FF7"/>
    <w:rsid w:val="00643B38"/>
    <w:rsid w:val="00652A50"/>
    <w:rsid w:val="00656D7C"/>
    <w:rsid w:val="00670D2D"/>
    <w:rsid w:val="006710E2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E7199"/>
    <w:rsid w:val="006F2247"/>
    <w:rsid w:val="006F41F9"/>
    <w:rsid w:val="00702B25"/>
    <w:rsid w:val="00703305"/>
    <w:rsid w:val="00710C18"/>
    <w:rsid w:val="00717247"/>
    <w:rsid w:val="00717CB7"/>
    <w:rsid w:val="00731AE2"/>
    <w:rsid w:val="00732819"/>
    <w:rsid w:val="007334DD"/>
    <w:rsid w:val="0074118D"/>
    <w:rsid w:val="00745F9E"/>
    <w:rsid w:val="00746EF6"/>
    <w:rsid w:val="00763384"/>
    <w:rsid w:val="007654EF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35E2"/>
    <w:rsid w:val="007B3B5D"/>
    <w:rsid w:val="007B4774"/>
    <w:rsid w:val="007B716C"/>
    <w:rsid w:val="007C5A27"/>
    <w:rsid w:val="007C6CC6"/>
    <w:rsid w:val="007C6EF5"/>
    <w:rsid w:val="007D2464"/>
    <w:rsid w:val="007D27F7"/>
    <w:rsid w:val="007D3E68"/>
    <w:rsid w:val="007E33DF"/>
    <w:rsid w:val="007F3673"/>
    <w:rsid w:val="007F379C"/>
    <w:rsid w:val="007F3944"/>
    <w:rsid w:val="0080194C"/>
    <w:rsid w:val="00814A63"/>
    <w:rsid w:val="00820AB9"/>
    <w:rsid w:val="00824757"/>
    <w:rsid w:val="008300C1"/>
    <w:rsid w:val="00836CD3"/>
    <w:rsid w:val="00846DEA"/>
    <w:rsid w:val="00847AFA"/>
    <w:rsid w:val="00850F8E"/>
    <w:rsid w:val="008519CC"/>
    <w:rsid w:val="00852336"/>
    <w:rsid w:val="00855034"/>
    <w:rsid w:val="008631B4"/>
    <w:rsid w:val="00863742"/>
    <w:rsid w:val="00865892"/>
    <w:rsid w:val="0087089C"/>
    <w:rsid w:val="008749C5"/>
    <w:rsid w:val="008914CC"/>
    <w:rsid w:val="00892429"/>
    <w:rsid w:val="00892563"/>
    <w:rsid w:val="008A2FEC"/>
    <w:rsid w:val="008A550E"/>
    <w:rsid w:val="008A7440"/>
    <w:rsid w:val="008A7A4C"/>
    <w:rsid w:val="008C32F9"/>
    <w:rsid w:val="008C6425"/>
    <w:rsid w:val="008D340E"/>
    <w:rsid w:val="008D682E"/>
    <w:rsid w:val="008E32D6"/>
    <w:rsid w:val="008E6DB8"/>
    <w:rsid w:val="008F57D8"/>
    <w:rsid w:val="008F7EE1"/>
    <w:rsid w:val="00907ABD"/>
    <w:rsid w:val="00910AF7"/>
    <w:rsid w:val="00910CDF"/>
    <w:rsid w:val="00920667"/>
    <w:rsid w:val="00930F94"/>
    <w:rsid w:val="00944A5E"/>
    <w:rsid w:val="0095273B"/>
    <w:rsid w:val="009654EA"/>
    <w:rsid w:val="0097407D"/>
    <w:rsid w:val="009815E6"/>
    <w:rsid w:val="00981610"/>
    <w:rsid w:val="00987850"/>
    <w:rsid w:val="00994F69"/>
    <w:rsid w:val="0099500B"/>
    <w:rsid w:val="00995B87"/>
    <w:rsid w:val="009A4FAF"/>
    <w:rsid w:val="009A74FD"/>
    <w:rsid w:val="009C23C0"/>
    <w:rsid w:val="009C55C5"/>
    <w:rsid w:val="009C75B6"/>
    <w:rsid w:val="009C7869"/>
    <w:rsid w:val="009E0E77"/>
    <w:rsid w:val="009E59F3"/>
    <w:rsid w:val="009E66C3"/>
    <w:rsid w:val="009E7188"/>
    <w:rsid w:val="00A040CE"/>
    <w:rsid w:val="00A06880"/>
    <w:rsid w:val="00A11A86"/>
    <w:rsid w:val="00A140DC"/>
    <w:rsid w:val="00A15A8E"/>
    <w:rsid w:val="00A26C38"/>
    <w:rsid w:val="00A300B9"/>
    <w:rsid w:val="00A34133"/>
    <w:rsid w:val="00A375E8"/>
    <w:rsid w:val="00A442E2"/>
    <w:rsid w:val="00A652E8"/>
    <w:rsid w:val="00A7576D"/>
    <w:rsid w:val="00A800EB"/>
    <w:rsid w:val="00A81183"/>
    <w:rsid w:val="00A815C9"/>
    <w:rsid w:val="00A92D95"/>
    <w:rsid w:val="00A93D63"/>
    <w:rsid w:val="00A94CAF"/>
    <w:rsid w:val="00A94DCC"/>
    <w:rsid w:val="00A97356"/>
    <w:rsid w:val="00AB074D"/>
    <w:rsid w:val="00AB5083"/>
    <w:rsid w:val="00AC096B"/>
    <w:rsid w:val="00AC4F12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05D85"/>
    <w:rsid w:val="00B30C07"/>
    <w:rsid w:val="00B35C26"/>
    <w:rsid w:val="00B5404C"/>
    <w:rsid w:val="00B57876"/>
    <w:rsid w:val="00B6161C"/>
    <w:rsid w:val="00B651AF"/>
    <w:rsid w:val="00B71734"/>
    <w:rsid w:val="00B725FF"/>
    <w:rsid w:val="00B73A1D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280C"/>
    <w:rsid w:val="00BB63A4"/>
    <w:rsid w:val="00BC2962"/>
    <w:rsid w:val="00BD4CF8"/>
    <w:rsid w:val="00BD7FE4"/>
    <w:rsid w:val="00BE54BB"/>
    <w:rsid w:val="00BF15D2"/>
    <w:rsid w:val="00BF479F"/>
    <w:rsid w:val="00BF575A"/>
    <w:rsid w:val="00BF59E9"/>
    <w:rsid w:val="00BF5F4A"/>
    <w:rsid w:val="00C00167"/>
    <w:rsid w:val="00C028F9"/>
    <w:rsid w:val="00C041D8"/>
    <w:rsid w:val="00C04B9A"/>
    <w:rsid w:val="00C053D9"/>
    <w:rsid w:val="00C11310"/>
    <w:rsid w:val="00C2413E"/>
    <w:rsid w:val="00C3556D"/>
    <w:rsid w:val="00C439E3"/>
    <w:rsid w:val="00C47EF7"/>
    <w:rsid w:val="00C501B0"/>
    <w:rsid w:val="00C75948"/>
    <w:rsid w:val="00C81D15"/>
    <w:rsid w:val="00C84632"/>
    <w:rsid w:val="00C86910"/>
    <w:rsid w:val="00C87193"/>
    <w:rsid w:val="00CA44D9"/>
    <w:rsid w:val="00CA4C05"/>
    <w:rsid w:val="00CB1BEC"/>
    <w:rsid w:val="00CC7D50"/>
    <w:rsid w:val="00CD0130"/>
    <w:rsid w:val="00CD6D7B"/>
    <w:rsid w:val="00CE171E"/>
    <w:rsid w:val="00CE70CC"/>
    <w:rsid w:val="00CE74E2"/>
    <w:rsid w:val="00CF2075"/>
    <w:rsid w:val="00CF4EBD"/>
    <w:rsid w:val="00D00229"/>
    <w:rsid w:val="00D076AE"/>
    <w:rsid w:val="00D103A5"/>
    <w:rsid w:val="00D105E2"/>
    <w:rsid w:val="00D156D4"/>
    <w:rsid w:val="00D1733F"/>
    <w:rsid w:val="00D21BF8"/>
    <w:rsid w:val="00D2227B"/>
    <w:rsid w:val="00D2559D"/>
    <w:rsid w:val="00D25F35"/>
    <w:rsid w:val="00D272BC"/>
    <w:rsid w:val="00D52A3B"/>
    <w:rsid w:val="00D5641C"/>
    <w:rsid w:val="00D56651"/>
    <w:rsid w:val="00D56E59"/>
    <w:rsid w:val="00D5786D"/>
    <w:rsid w:val="00D65038"/>
    <w:rsid w:val="00D66ECE"/>
    <w:rsid w:val="00D70F24"/>
    <w:rsid w:val="00D719CE"/>
    <w:rsid w:val="00D77B1B"/>
    <w:rsid w:val="00D844D9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E000D"/>
    <w:rsid w:val="00DF0E7F"/>
    <w:rsid w:val="00DF2DC3"/>
    <w:rsid w:val="00DF4BA5"/>
    <w:rsid w:val="00E04DA3"/>
    <w:rsid w:val="00E126B7"/>
    <w:rsid w:val="00E202FC"/>
    <w:rsid w:val="00E204A0"/>
    <w:rsid w:val="00E31F83"/>
    <w:rsid w:val="00E46628"/>
    <w:rsid w:val="00E529A9"/>
    <w:rsid w:val="00E5328F"/>
    <w:rsid w:val="00E63144"/>
    <w:rsid w:val="00E64CEF"/>
    <w:rsid w:val="00E670B0"/>
    <w:rsid w:val="00E67D51"/>
    <w:rsid w:val="00E76C98"/>
    <w:rsid w:val="00E816F4"/>
    <w:rsid w:val="00E94D2E"/>
    <w:rsid w:val="00E96257"/>
    <w:rsid w:val="00E97233"/>
    <w:rsid w:val="00EA0936"/>
    <w:rsid w:val="00EA4A22"/>
    <w:rsid w:val="00EB4AB1"/>
    <w:rsid w:val="00EC1559"/>
    <w:rsid w:val="00ED1BC9"/>
    <w:rsid w:val="00EE4DA9"/>
    <w:rsid w:val="00EE57D9"/>
    <w:rsid w:val="00EF6AE0"/>
    <w:rsid w:val="00EF702B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64E44"/>
    <w:rsid w:val="00F66E3D"/>
    <w:rsid w:val="00F6709C"/>
    <w:rsid w:val="00F67BD8"/>
    <w:rsid w:val="00F72DDC"/>
    <w:rsid w:val="00F74633"/>
    <w:rsid w:val="00F76EA9"/>
    <w:rsid w:val="00F77A4A"/>
    <w:rsid w:val="00F81CF3"/>
    <w:rsid w:val="00F830D1"/>
    <w:rsid w:val="00F83A96"/>
    <w:rsid w:val="00F94B78"/>
    <w:rsid w:val="00F96555"/>
    <w:rsid w:val="00FA675A"/>
    <w:rsid w:val="00FA6C6A"/>
    <w:rsid w:val="00FB63B9"/>
    <w:rsid w:val="00FB75CE"/>
    <w:rsid w:val="00FC01A0"/>
    <w:rsid w:val="00FC4BDF"/>
    <w:rsid w:val="00FC5419"/>
    <w:rsid w:val="00FC5C8F"/>
    <w:rsid w:val="00FC7E4F"/>
    <w:rsid w:val="00FD66E6"/>
    <w:rsid w:val="00FE0A40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um-plas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zeum-chomutov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9E5E-9EDB-40F4-89E3-4A568E80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2023-04-06T06:16:00Z</cp:lastPrinted>
  <dcterms:created xsi:type="dcterms:W3CDTF">2023-05-11T06:03:00Z</dcterms:created>
  <dcterms:modified xsi:type="dcterms:W3CDTF">2023-05-11T06:03:00Z</dcterms:modified>
</cp:coreProperties>
</file>