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5A02B" w14:textId="77777777" w:rsidR="004976DF" w:rsidRPr="00A86469" w:rsidRDefault="00A86469" w:rsidP="00A86469">
      <w:pPr>
        <w:spacing w:after="0"/>
        <w:jc w:val="center"/>
        <w:rPr>
          <w:rFonts w:ascii="Arial" w:eastAsia="Times New Roman" w:hAnsi="Arial" w:cs="Arial"/>
          <w:b/>
          <w:bCs/>
          <w:color w:val="1A1A1C"/>
          <w:sz w:val="52"/>
          <w:szCs w:val="52"/>
          <w:lang w:eastAsia="cs-CZ"/>
        </w:rPr>
      </w:pPr>
      <w:bookmarkStart w:id="0" w:name="_Hlk57018081"/>
      <w:r w:rsidRPr="00AA23AF">
        <w:rPr>
          <w:rFonts w:ascii="Arial" w:eastAsia="Times New Roman" w:hAnsi="Arial" w:cs="Arial"/>
          <w:b/>
          <w:bCs/>
          <w:color w:val="1A1A1C"/>
          <w:sz w:val="52"/>
          <w:szCs w:val="52"/>
          <w:lang w:eastAsia="cs-CZ"/>
        </w:rPr>
        <w:t>ETA v životě našich domácností</w:t>
      </w:r>
      <w:bookmarkEnd w:id="0"/>
    </w:p>
    <w:p w14:paraId="6AAE5308" w14:textId="0A19AB05" w:rsidR="00A86469" w:rsidRPr="00A86469" w:rsidRDefault="00A86469" w:rsidP="00A86469">
      <w:pPr>
        <w:jc w:val="center"/>
        <w:rPr>
          <w:b/>
          <w:sz w:val="32"/>
          <w:szCs w:val="32"/>
        </w:rPr>
      </w:pPr>
      <w:r w:rsidRPr="00A86469">
        <w:rPr>
          <w:rFonts w:ascii="Arial" w:eastAsia="Times New Roman" w:hAnsi="Arial" w:cs="Arial"/>
          <w:b/>
          <w:bCs/>
          <w:color w:val="1A1A1C"/>
          <w:sz w:val="32"/>
          <w:szCs w:val="32"/>
          <w:lang w:eastAsia="cs-CZ"/>
        </w:rPr>
        <w:t>Publikace ve spolu</w:t>
      </w:r>
      <w:r>
        <w:rPr>
          <w:rFonts w:ascii="Arial" w:eastAsia="Times New Roman" w:hAnsi="Arial" w:cs="Arial"/>
          <w:b/>
          <w:bCs/>
          <w:color w:val="1A1A1C"/>
          <w:sz w:val="32"/>
          <w:szCs w:val="32"/>
          <w:lang w:eastAsia="cs-CZ"/>
        </w:rPr>
        <w:t>p</w:t>
      </w:r>
      <w:r w:rsidRPr="00A86469">
        <w:rPr>
          <w:rFonts w:ascii="Arial" w:eastAsia="Times New Roman" w:hAnsi="Arial" w:cs="Arial"/>
          <w:b/>
          <w:bCs/>
          <w:color w:val="1A1A1C"/>
          <w:sz w:val="32"/>
          <w:szCs w:val="32"/>
          <w:lang w:eastAsia="cs-CZ"/>
        </w:rPr>
        <w:t>ráci s NTM</w:t>
      </w:r>
      <w:bookmarkStart w:id="1" w:name="_GoBack"/>
      <w:bookmarkEnd w:id="1"/>
    </w:p>
    <w:p w14:paraId="3CB449B3" w14:textId="77777777" w:rsidR="00661F4C" w:rsidRPr="00A16B4D" w:rsidRDefault="00661F4C" w:rsidP="002F0008">
      <w:pPr>
        <w:spacing w:after="0"/>
        <w:jc w:val="both"/>
        <w:rPr>
          <w:rFonts w:ascii="Arial" w:eastAsia="Calibri" w:hAnsi="Arial" w:cs="Arial"/>
          <w:bCs/>
          <w:sz w:val="21"/>
          <w:szCs w:val="21"/>
        </w:rPr>
      </w:pPr>
    </w:p>
    <w:p w14:paraId="57F42CB0" w14:textId="4EE61F95" w:rsidR="0097021B" w:rsidRPr="00A16B4D" w:rsidRDefault="00AC7C92" w:rsidP="000F0814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1"/>
          <w:szCs w:val="21"/>
          <w:lang w:eastAsia="cs-CZ"/>
        </w:rPr>
      </w:pPr>
      <w:hyperlink r:id="rId7" w:tgtFrame="_blank" w:tooltip="Get your free poster" w:history="1"/>
      <w:r w:rsidR="00A86469" w:rsidRPr="00A16B4D">
        <w:rPr>
          <w:rFonts w:ascii="Arial" w:eastAsia="Times New Roman" w:hAnsi="Arial" w:cs="Arial"/>
          <w:b/>
          <w:bCs/>
          <w:sz w:val="21"/>
          <w:szCs w:val="21"/>
          <w:lang w:eastAsia="cs-CZ"/>
        </w:rPr>
        <w:t xml:space="preserve">Ve spolupráci s Národním </w:t>
      </w:r>
      <w:r w:rsidR="0016531C" w:rsidRPr="00A16B4D">
        <w:rPr>
          <w:rFonts w:ascii="Arial" w:eastAsia="Times New Roman" w:hAnsi="Arial" w:cs="Arial"/>
          <w:b/>
          <w:bCs/>
          <w:sz w:val="21"/>
          <w:szCs w:val="21"/>
          <w:lang w:eastAsia="cs-CZ"/>
        </w:rPr>
        <w:t>technickým</w:t>
      </w:r>
      <w:r w:rsidR="00A86469" w:rsidRPr="00A16B4D">
        <w:rPr>
          <w:rFonts w:ascii="Arial" w:eastAsia="Times New Roman" w:hAnsi="Arial" w:cs="Arial"/>
          <w:b/>
          <w:bCs/>
          <w:sz w:val="21"/>
          <w:szCs w:val="21"/>
          <w:lang w:eastAsia="cs-CZ"/>
        </w:rPr>
        <w:t xml:space="preserve"> muzeem vychází </w:t>
      </w:r>
      <w:r w:rsidR="0016531C" w:rsidRPr="00A16B4D">
        <w:rPr>
          <w:rFonts w:ascii="Arial" w:eastAsia="Times New Roman" w:hAnsi="Arial" w:cs="Arial"/>
          <w:b/>
          <w:bCs/>
          <w:sz w:val="21"/>
          <w:szCs w:val="21"/>
          <w:lang w:eastAsia="cs-CZ"/>
        </w:rPr>
        <w:t>kniha</w:t>
      </w:r>
      <w:r w:rsidR="00A3170D" w:rsidRPr="00A16B4D">
        <w:rPr>
          <w:rFonts w:ascii="Arial" w:eastAsia="Times New Roman" w:hAnsi="Arial" w:cs="Arial"/>
          <w:b/>
          <w:bCs/>
          <w:sz w:val="21"/>
          <w:szCs w:val="21"/>
          <w:lang w:eastAsia="cs-CZ"/>
        </w:rPr>
        <w:t xml:space="preserve"> </w:t>
      </w:r>
      <w:r w:rsidR="00A86469" w:rsidRPr="00A16B4D">
        <w:rPr>
          <w:rFonts w:ascii="Arial" w:eastAsia="Times New Roman" w:hAnsi="Arial" w:cs="Arial"/>
          <w:b/>
          <w:bCs/>
          <w:sz w:val="21"/>
          <w:szCs w:val="21"/>
          <w:lang w:eastAsia="cs-CZ"/>
        </w:rPr>
        <w:t xml:space="preserve">„ETA v životě našich domácností“. </w:t>
      </w:r>
      <w:r w:rsidR="00FD50B2" w:rsidRPr="00A16B4D">
        <w:rPr>
          <w:rFonts w:ascii="Arial" w:eastAsia="Times New Roman" w:hAnsi="Arial" w:cs="Arial"/>
          <w:b/>
          <w:bCs/>
          <w:sz w:val="21"/>
          <w:szCs w:val="21"/>
          <w:lang w:eastAsia="cs-CZ"/>
        </w:rPr>
        <w:t>Graficky moderně zpracovaná</w:t>
      </w:r>
      <w:r w:rsidR="0097021B" w:rsidRPr="00A16B4D">
        <w:rPr>
          <w:rFonts w:ascii="Arial" w:eastAsia="Times New Roman" w:hAnsi="Arial" w:cs="Arial"/>
          <w:b/>
          <w:bCs/>
          <w:sz w:val="21"/>
          <w:szCs w:val="21"/>
          <w:lang w:eastAsia="cs-CZ"/>
        </w:rPr>
        <w:t>,</w:t>
      </w:r>
      <w:r w:rsidR="00FD50B2" w:rsidRPr="00A16B4D">
        <w:rPr>
          <w:rFonts w:ascii="Arial" w:eastAsia="Times New Roman" w:hAnsi="Arial" w:cs="Arial"/>
          <w:b/>
          <w:bCs/>
          <w:sz w:val="21"/>
          <w:szCs w:val="21"/>
          <w:lang w:eastAsia="cs-CZ"/>
        </w:rPr>
        <w:t xml:space="preserve"> </w:t>
      </w:r>
      <w:r w:rsidR="00A3170D" w:rsidRPr="00A16B4D">
        <w:rPr>
          <w:rFonts w:ascii="Arial" w:eastAsia="Times New Roman" w:hAnsi="Arial" w:cs="Arial"/>
          <w:b/>
          <w:bCs/>
          <w:sz w:val="21"/>
          <w:szCs w:val="21"/>
          <w:lang w:eastAsia="cs-CZ"/>
        </w:rPr>
        <w:t>obrazově bohatá publikace</w:t>
      </w:r>
      <w:r w:rsidR="0097021B" w:rsidRPr="00A16B4D">
        <w:rPr>
          <w:rFonts w:ascii="Arial" w:eastAsia="Times New Roman" w:hAnsi="Arial" w:cs="Arial"/>
          <w:b/>
          <w:bCs/>
          <w:sz w:val="21"/>
          <w:szCs w:val="21"/>
          <w:lang w:eastAsia="cs-CZ"/>
        </w:rPr>
        <w:t xml:space="preserve"> nepřináší jen vzpomínku na důvěrně známé výrobky. Odhaluje </w:t>
      </w:r>
      <w:r w:rsidR="00563CB1">
        <w:rPr>
          <w:rFonts w:ascii="Arial" w:eastAsia="Times New Roman" w:hAnsi="Arial" w:cs="Arial"/>
          <w:b/>
          <w:bCs/>
          <w:sz w:val="21"/>
          <w:szCs w:val="21"/>
          <w:lang w:eastAsia="cs-CZ"/>
        </w:rPr>
        <w:t xml:space="preserve">i </w:t>
      </w:r>
      <w:r w:rsidR="0097021B" w:rsidRPr="00A16B4D">
        <w:rPr>
          <w:rFonts w:ascii="Arial" w:eastAsia="Times New Roman" w:hAnsi="Arial" w:cs="Arial"/>
          <w:b/>
          <w:bCs/>
          <w:sz w:val="21"/>
          <w:szCs w:val="21"/>
          <w:lang w:eastAsia="cs-CZ"/>
        </w:rPr>
        <w:t>velmi zajímavé okolnosti jejich vzniku a vývoje</w:t>
      </w:r>
      <w:r w:rsidR="00563CB1">
        <w:rPr>
          <w:rFonts w:ascii="Arial" w:eastAsia="Times New Roman" w:hAnsi="Arial" w:cs="Arial"/>
          <w:b/>
          <w:bCs/>
          <w:sz w:val="21"/>
          <w:szCs w:val="21"/>
          <w:lang w:eastAsia="cs-CZ"/>
        </w:rPr>
        <w:t>, ale i vliv</w:t>
      </w:r>
      <w:r w:rsidR="0097021B" w:rsidRPr="00A16B4D">
        <w:rPr>
          <w:rFonts w:ascii="Arial" w:eastAsia="Times New Roman" w:hAnsi="Arial" w:cs="Arial"/>
          <w:b/>
          <w:bCs/>
          <w:sz w:val="21"/>
          <w:szCs w:val="21"/>
          <w:lang w:eastAsia="cs-CZ"/>
        </w:rPr>
        <w:t xml:space="preserve"> </w:t>
      </w:r>
      <w:r w:rsidR="00563CB1">
        <w:rPr>
          <w:rFonts w:ascii="Arial" w:eastAsia="Times New Roman" w:hAnsi="Arial" w:cs="Arial"/>
          <w:b/>
          <w:bCs/>
          <w:sz w:val="21"/>
          <w:szCs w:val="21"/>
          <w:lang w:eastAsia="cs-CZ"/>
        </w:rPr>
        <w:t xml:space="preserve">na proměny </w:t>
      </w:r>
      <w:r w:rsidR="0097021B" w:rsidRPr="00A16B4D">
        <w:rPr>
          <w:rFonts w:ascii="Arial" w:eastAsia="Times New Roman" w:hAnsi="Arial" w:cs="Arial"/>
          <w:b/>
          <w:bCs/>
          <w:sz w:val="21"/>
          <w:szCs w:val="21"/>
          <w:lang w:eastAsia="cs-CZ"/>
        </w:rPr>
        <w:t>život</w:t>
      </w:r>
      <w:r w:rsidR="00563CB1">
        <w:rPr>
          <w:rFonts w:ascii="Arial" w:eastAsia="Times New Roman" w:hAnsi="Arial" w:cs="Arial"/>
          <w:b/>
          <w:bCs/>
          <w:sz w:val="21"/>
          <w:szCs w:val="21"/>
          <w:lang w:eastAsia="cs-CZ"/>
        </w:rPr>
        <w:t>a</w:t>
      </w:r>
      <w:r w:rsidR="0097021B" w:rsidRPr="00A16B4D">
        <w:rPr>
          <w:rFonts w:ascii="Arial" w:eastAsia="Times New Roman" w:hAnsi="Arial" w:cs="Arial"/>
          <w:b/>
          <w:bCs/>
          <w:sz w:val="21"/>
          <w:szCs w:val="21"/>
          <w:lang w:eastAsia="cs-CZ"/>
        </w:rPr>
        <w:t xml:space="preserve"> </w:t>
      </w:r>
      <w:r w:rsidR="00572C26" w:rsidRPr="00A16B4D">
        <w:rPr>
          <w:rFonts w:ascii="Arial" w:eastAsia="Times New Roman" w:hAnsi="Arial" w:cs="Arial"/>
          <w:b/>
          <w:bCs/>
          <w:sz w:val="21"/>
          <w:szCs w:val="21"/>
          <w:lang w:eastAsia="cs-CZ"/>
        </w:rPr>
        <w:t xml:space="preserve">našich domácností </w:t>
      </w:r>
      <w:r w:rsidR="0097021B" w:rsidRPr="00A16B4D">
        <w:rPr>
          <w:rFonts w:ascii="Arial" w:eastAsia="Times New Roman" w:hAnsi="Arial" w:cs="Arial"/>
          <w:b/>
          <w:bCs/>
          <w:sz w:val="21"/>
          <w:szCs w:val="21"/>
          <w:lang w:eastAsia="cs-CZ"/>
        </w:rPr>
        <w:t xml:space="preserve">v posledních osmi desetiletích. </w:t>
      </w:r>
    </w:p>
    <w:p w14:paraId="60313325" w14:textId="4D632EA8" w:rsidR="0097021B" w:rsidRPr="00A16B4D" w:rsidRDefault="0097021B" w:rsidP="000F0814">
      <w:pPr>
        <w:spacing w:after="0" w:line="360" w:lineRule="auto"/>
        <w:jc w:val="both"/>
        <w:rPr>
          <w:rFonts w:ascii="Arial" w:eastAsia="Times New Roman" w:hAnsi="Arial" w:cs="Arial"/>
          <w:color w:val="1A1A1C"/>
          <w:sz w:val="21"/>
          <w:szCs w:val="21"/>
          <w:lang w:eastAsia="cs-CZ"/>
        </w:rPr>
      </w:pPr>
    </w:p>
    <w:p w14:paraId="54FEBD02" w14:textId="40948909" w:rsidR="00572C26" w:rsidRPr="00A16B4D" w:rsidRDefault="00807639" w:rsidP="000F0814">
      <w:pPr>
        <w:spacing w:after="0" w:line="360" w:lineRule="auto"/>
        <w:jc w:val="both"/>
        <w:rPr>
          <w:rFonts w:ascii="Arial" w:eastAsia="Times New Roman" w:hAnsi="Arial" w:cs="Arial"/>
          <w:color w:val="1A1A1C"/>
          <w:sz w:val="21"/>
          <w:szCs w:val="21"/>
          <w:lang w:eastAsia="cs-CZ"/>
        </w:rPr>
      </w:pPr>
      <w:r w:rsidRPr="00A16B4D">
        <w:rPr>
          <w:rFonts w:ascii="Arial" w:hAnsi="Arial" w:cs="Arial"/>
          <w:sz w:val="21"/>
          <w:szCs w:val="21"/>
        </w:rPr>
        <w:t xml:space="preserve">Hlavním vydavatelem je společnost </w:t>
      </w:r>
      <w:proofErr w:type="spellStart"/>
      <w:r w:rsidRPr="00A16B4D">
        <w:rPr>
          <w:rFonts w:ascii="Arial" w:hAnsi="Arial" w:cs="Arial"/>
          <w:sz w:val="21"/>
          <w:szCs w:val="21"/>
        </w:rPr>
        <w:t>scrptd</w:t>
      </w:r>
      <w:proofErr w:type="spellEnd"/>
      <w:r w:rsidRPr="00A16B4D">
        <w:rPr>
          <w:rFonts w:ascii="Arial" w:hAnsi="Arial" w:cs="Arial"/>
          <w:sz w:val="21"/>
          <w:szCs w:val="21"/>
        </w:rPr>
        <w:t xml:space="preserve"> media, autory j</w:t>
      </w:r>
      <w:r w:rsidR="00563CB1">
        <w:rPr>
          <w:rFonts w:ascii="Arial" w:hAnsi="Arial" w:cs="Arial"/>
          <w:sz w:val="21"/>
          <w:szCs w:val="21"/>
        </w:rPr>
        <w:t>sou</w:t>
      </w:r>
      <w:r w:rsidR="0097021B" w:rsidRPr="00A16B4D">
        <w:rPr>
          <w:rFonts w:ascii="Arial" w:hAnsi="Arial" w:cs="Arial"/>
          <w:sz w:val="21"/>
          <w:szCs w:val="21"/>
        </w:rPr>
        <w:t xml:space="preserve"> </w:t>
      </w:r>
      <w:r w:rsidRPr="00A16B4D">
        <w:rPr>
          <w:rFonts w:ascii="Arial" w:hAnsi="Arial" w:cs="Arial"/>
          <w:sz w:val="21"/>
          <w:szCs w:val="21"/>
        </w:rPr>
        <w:t>vedoucí oddělení průmyslového designu NTM Jiří Hulák a</w:t>
      </w:r>
      <w:r w:rsidR="00563CB1">
        <w:rPr>
          <w:rFonts w:ascii="Arial" w:hAnsi="Arial" w:cs="Arial"/>
          <w:sz w:val="21"/>
          <w:szCs w:val="21"/>
        </w:rPr>
        <w:t xml:space="preserve"> </w:t>
      </w:r>
      <w:r w:rsidRPr="00A16B4D">
        <w:rPr>
          <w:rFonts w:ascii="Arial" w:hAnsi="Arial" w:cs="Arial"/>
          <w:sz w:val="21"/>
          <w:szCs w:val="21"/>
        </w:rPr>
        <w:t xml:space="preserve">Kristina Šemberová, znalkyně gastronomie první republiky a spoluautorka knih Kateřiny Winterové. </w:t>
      </w:r>
      <w:r w:rsidR="00572C26" w:rsidRPr="00A16B4D">
        <w:rPr>
          <w:rFonts w:ascii="Arial" w:hAnsi="Arial" w:cs="Arial"/>
          <w:sz w:val="21"/>
          <w:szCs w:val="21"/>
        </w:rPr>
        <w:t xml:space="preserve">Publikace </w:t>
      </w:r>
      <w:r w:rsidR="00572C26" w:rsidRPr="00A16B4D">
        <w:rPr>
          <w:rFonts w:ascii="Arial" w:eastAsia="Times New Roman" w:hAnsi="Arial" w:cs="Arial"/>
          <w:sz w:val="21"/>
          <w:szCs w:val="21"/>
          <w:lang w:eastAsia="cs-CZ"/>
        </w:rPr>
        <w:t>„ETA v životě našich domácností“</w:t>
      </w:r>
      <w:r w:rsidR="00572C26" w:rsidRPr="00A16B4D">
        <w:rPr>
          <w:rFonts w:ascii="Arial" w:hAnsi="Arial" w:cs="Arial"/>
          <w:sz w:val="21"/>
          <w:szCs w:val="21"/>
        </w:rPr>
        <w:t xml:space="preserve"> </w:t>
      </w:r>
      <w:r w:rsidR="00572C26" w:rsidRPr="00A16B4D">
        <w:rPr>
          <w:rFonts w:ascii="Arial" w:eastAsia="Times New Roman" w:hAnsi="Arial" w:cs="Arial"/>
          <w:color w:val="1A1A1C"/>
          <w:sz w:val="21"/>
          <w:szCs w:val="21"/>
          <w:lang w:eastAsia="cs-CZ"/>
        </w:rPr>
        <w:t>obsahuje velké množství zajímavých historických fotografií, dobových grafik, originálních skic, starých receptů, původních návodů a dochované korespondence.</w:t>
      </w:r>
    </w:p>
    <w:p w14:paraId="0D5012AC" w14:textId="77777777" w:rsidR="00572C26" w:rsidRPr="00A16B4D" w:rsidRDefault="00572C26" w:rsidP="000F0814">
      <w:pPr>
        <w:spacing w:after="0" w:line="360" w:lineRule="auto"/>
        <w:jc w:val="both"/>
        <w:rPr>
          <w:rFonts w:ascii="Arial" w:hAnsi="Arial" w:cs="Arial"/>
          <w:i/>
          <w:iCs/>
          <w:sz w:val="21"/>
          <w:szCs w:val="21"/>
        </w:rPr>
      </w:pPr>
    </w:p>
    <w:p w14:paraId="1963BC49" w14:textId="42FA09A0" w:rsidR="00807639" w:rsidRPr="00A16B4D" w:rsidRDefault="00807639" w:rsidP="000F0814">
      <w:pPr>
        <w:spacing w:after="0" w:line="360" w:lineRule="auto"/>
        <w:jc w:val="both"/>
        <w:rPr>
          <w:rFonts w:ascii="Arial" w:hAnsi="Arial" w:cs="Arial"/>
          <w:i/>
          <w:iCs/>
          <w:sz w:val="21"/>
          <w:szCs w:val="21"/>
        </w:rPr>
      </w:pPr>
      <w:r w:rsidRPr="00A16B4D">
        <w:rPr>
          <w:rFonts w:ascii="Arial" w:hAnsi="Arial" w:cs="Arial"/>
          <w:i/>
          <w:iCs/>
          <w:sz w:val="21"/>
          <w:szCs w:val="21"/>
        </w:rPr>
        <w:t xml:space="preserve">„Jsem rád, že právě v této nelehké době vychází publikace, která dokazuje i to, že Národní technické muzeum jede stále na plné obrátky“, říká generální ředitel NTM Karel Ksandr. </w:t>
      </w:r>
    </w:p>
    <w:p w14:paraId="7DDABD07" w14:textId="77777777" w:rsidR="00552EF3" w:rsidRDefault="00552EF3" w:rsidP="000F0814">
      <w:pPr>
        <w:pStyle w:val="Normlnweb"/>
        <w:spacing w:before="0" w:beforeAutospacing="0" w:after="0" w:afterAutospacing="0" w:line="360" w:lineRule="auto"/>
        <w:jc w:val="both"/>
        <w:rPr>
          <w:rFonts w:ascii="Arial" w:hAnsi="Arial" w:cs="Arial"/>
          <w:sz w:val="21"/>
          <w:szCs w:val="21"/>
        </w:rPr>
      </w:pPr>
    </w:p>
    <w:p w14:paraId="4B54ECF4" w14:textId="32124D61" w:rsidR="00807639" w:rsidRPr="000F0814" w:rsidRDefault="00552EF3" w:rsidP="000F0814">
      <w:pPr>
        <w:pStyle w:val="Normlnweb"/>
        <w:spacing w:before="0" w:beforeAutospacing="0" w:after="0" w:afterAutospacing="0" w:line="360" w:lineRule="auto"/>
        <w:jc w:val="both"/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„</w:t>
      </w:r>
      <w:r w:rsidR="00572C26" w:rsidRPr="00552EF3">
        <w:rPr>
          <w:rFonts w:ascii="Arial" w:hAnsi="Arial" w:cs="Arial"/>
          <w:i/>
          <w:iCs/>
          <w:sz w:val="21"/>
          <w:szCs w:val="21"/>
        </w:rPr>
        <w:t>Koncepce knihy vykrystalizovala v průběhu roku 2018</w:t>
      </w:r>
      <w:r w:rsidR="00572C26" w:rsidRPr="00A16B4D">
        <w:rPr>
          <w:rFonts w:ascii="Arial" w:hAnsi="Arial" w:cs="Arial"/>
          <w:sz w:val="21"/>
          <w:szCs w:val="21"/>
        </w:rPr>
        <w:t xml:space="preserve">. </w:t>
      </w:r>
      <w:r w:rsidR="00807639" w:rsidRPr="00A16B4D">
        <w:rPr>
          <w:rFonts w:ascii="Arial" w:hAnsi="Arial" w:cs="Arial"/>
          <w:i/>
          <w:iCs/>
          <w:sz w:val="21"/>
          <w:szCs w:val="21"/>
        </w:rPr>
        <w:t xml:space="preserve">Počátky systematického zpracovávání a </w:t>
      </w:r>
      <w:proofErr w:type="gramStart"/>
      <w:r w:rsidR="00807639" w:rsidRPr="00A16B4D">
        <w:rPr>
          <w:rFonts w:ascii="Arial" w:hAnsi="Arial" w:cs="Arial"/>
          <w:i/>
          <w:iCs/>
          <w:sz w:val="21"/>
          <w:szCs w:val="21"/>
        </w:rPr>
        <w:t>prezentace</w:t>
      </w:r>
      <w:r w:rsidR="000F0814">
        <w:rPr>
          <w:rFonts w:ascii="Arial" w:hAnsi="Arial" w:cs="Arial"/>
          <w:i/>
          <w:iCs/>
          <w:sz w:val="21"/>
          <w:szCs w:val="21"/>
        </w:rPr>
        <w:t xml:space="preserve"> ,</w:t>
      </w:r>
      <w:r w:rsidR="00807639" w:rsidRPr="00A16B4D">
        <w:rPr>
          <w:rFonts w:ascii="Arial" w:hAnsi="Arial" w:cs="Arial"/>
          <w:i/>
          <w:iCs/>
          <w:sz w:val="21"/>
          <w:szCs w:val="21"/>
        </w:rPr>
        <w:t>fenoménu</w:t>
      </w:r>
      <w:proofErr w:type="gramEnd"/>
      <w:r w:rsidR="00807639" w:rsidRPr="00A16B4D">
        <w:rPr>
          <w:rFonts w:ascii="Arial" w:hAnsi="Arial" w:cs="Arial"/>
          <w:i/>
          <w:iCs/>
          <w:sz w:val="21"/>
          <w:szCs w:val="21"/>
        </w:rPr>
        <w:t xml:space="preserve"> ETA</w:t>
      </w:r>
      <w:r w:rsidR="000F0814">
        <w:rPr>
          <w:rFonts w:ascii="Arial" w:hAnsi="Arial" w:cs="Arial"/>
          <w:i/>
          <w:iCs/>
          <w:sz w:val="21"/>
          <w:szCs w:val="21"/>
        </w:rPr>
        <w:t>‘</w:t>
      </w:r>
      <w:r w:rsidR="00807639" w:rsidRPr="00A16B4D">
        <w:rPr>
          <w:rFonts w:ascii="Arial" w:hAnsi="Arial" w:cs="Arial"/>
          <w:i/>
          <w:iCs/>
          <w:sz w:val="21"/>
          <w:szCs w:val="21"/>
        </w:rPr>
        <w:t xml:space="preserve"> a především počinů vývojových pracovníků se zaměřením na designéry elektrospotřebičů ale spadají už do konce devadesátých let minulého století. A jsou neoddělitelně spojeny právě s Národním technickým muzeem“, </w:t>
      </w:r>
      <w:r w:rsidR="00807639" w:rsidRPr="00A16B4D">
        <w:rPr>
          <w:rFonts w:ascii="Arial" w:hAnsi="Arial" w:cs="Arial"/>
          <w:sz w:val="21"/>
          <w:szCs w:val="21"/>
        </w:rPr>
        <w:t xml:space="preserve">upozorňuje Jiří Hulák.  </w:t>
      </w:r>
    </w:p>
    <w:p w14:paraId="6A146093" w14:textId="77777777" w:rsidR="00563CB1" w:rsidRDefault="00563CB1" w:rsidP="000F0814">
      <w:pPr>
        <w:pStyle w:val="Normlnweb"/>
        <w:spacing w:before="0" w:beforeAutospacing="0" w:after="0" w:afterAutospacing="0" w:line="360" w:lineRule="auto"/>
        <w:jc w:val="both"/>
        <w:rPr>
          <w:rFonts w:ascii="Arial" w:hAnsi="Arial" w:cs="Arial"/>
          <w:sz w:val="21"/>
          <w:szCs w:val="21"/>
        </w:rPr>
      </w:pPr>
    </w:p>
    <w:p w14:paraId="42A2997B" w14:textId="1A756B79" w:rsidR="00572C26" w:rsidRPr="00A16B4D" w:rsidRDefault="00807639" w:rsidP="000F0814">
      <w:pPr>
        <w:pStyle w:val="Normlnweb"/>
        <w:spacing w:before="0" w:beforeAutospacing="0" w:after="0" w:afterAutospacing="0" w:line="360" w:lineRule="auto"/>
        <w:jc w:val="both"/>
        <w:rPr>
          <w:rFonts w:ascii="Arial" w:hAnsi="Arial" w:cs="Arial"/>
          <w:sz w:val="21"/>
          <w:szCs w:val="21"/>
        </w:rPr>
      </w:pPr>
      <w:r w:rsidRPr="00A16B4D">
        <w:rPr>
          <w:rFonts w:ascii="Arial" w:hAnsi="Arial" w:cs="Arial"/>
          <w:sz w:val="21"/>
          <w:szCs w:val="21"/>
        </w:rPr>
        <w:t xml:space="preserve">V roce 1995 bylo </w:t>
      </w:r>
      <w:r w:rsidR="000F0814">
        <w:rPr>
          <w:rFonts w:ascii="Arial" w:hAnsi="Arial" w:cs="Arial"/>
          <w:sz w:val="21"/>
          <w:szCs w:val="21"/>
        </w:rPr>
        <w:t>v Národním techn</w:t>
      </w:r>
      <w:r w:rsidR="006233E5">
        <w:rPr>
          <w:rFonts w:ascii="Arial" w:hAnsi="Arial" w:cs="Arial"/>
          <w:sz w:val="21"/>
          <w:szCs w:val="21"/>
        </w:rPr>
        <w:t>ickém</w:t>
      </w:r>
      <w:r w:rsidR="000F0814">
        <w:rPr>
          <w:rFonts w:ascii="Arial" w:hAnsi="Arial" w:cs="Arial"/>
          <w:sz w:val="21"/>
          <w:szCs w:val="21"/>
        </w:rPr>
        <w:t xml:space="preserve"> muzeu </w:t>
      </w:r>
      <w:r w:rsidRPr="00A16B4D">
        <w:rPr>
          <w:rFonts w:ascii="Arial" w:hAnsi="Arial" w:cs="Arial"/>
          <w:sz w:val="21"/>
          <w:szCs w:val="21"/>
        </w:rPr>
        <w:t xml:space="preserve">založeno oddělení průmyslového designu. Zakladatelka sbírky a první vedoucí oddělení Jana (Johanna) Pauly velmi rychle rozvinula doslova osvětovou činnost, jejíž součástí byla první retrospektivní výstava k osmdesátým narozeninám Stanislava Lachmana (1921-2011) v létě roku 2001. Většinu exponátů zapůjčila ze své unikátní sbírky společnost ETA. Dosud takřka anonymní designér, který v padesátých letech vedl výtvarné oddělení vývojového podniku </w:t>
      </w:r>
      <w:proofErr w:type="spellStart"/>
      <w:r w:rsidRPr="00A16B4D">
        <w:rPr>
          <w:rFonts w:ascii="Arial" w:hAnsi="Arial" w:cs="Arial"/>
          <w:sz w:val="21"/>
          <w:szCs w:val="21"/>
        </w:rPr>
        <w:t>Kovotechna</w:t>
      </w:r>
      <w:proofErr w:type="spellEnd"/>
      <w:r w:rsidRPr="00A16B4D">
        <w:rPr>
          <w:rFonts w:ascii="Arial" w:hAnsi="Arial" w:cs="Arial"/>
          <w:sz w:val="21"/>
          <w:szCs w:val="21"/>
        </w:rPr>
        <w:t xml:space="preserve"> a v dalších dvou desetiletích zodpovídal za design prakticky všech výrobků značky ETA, se doslova přes noc stal hvězdou první velikosti. Hvězdou československých domácností, hvězdou médií i výstavních síní muzeí a galerií od Dubí přes Liberec, Hradec Králové a Brno až po Košice. Tudy putovala rozšířená verze výstavy s názvem </w:t>
      </w:r>
      <w:r w:rsidR="000F0814">
        <w:rPr>
          <w:rFonts w:ascii="Arial" w:hAnsi="Arial" w:cs="Arial"/>
          <w:sz w:val="21"/>
          <w:szCs w:val="21"/>
        </w:rPr>
        <w:t>„</w:t>
      </w:r>
      <w:r w:rsidRPr="00A16B4D">
        <w:rPr>
          <w:rFonts w:ascii="Arial" w:hAnsi="Arial" w:cs="Arial"/>
          <w:sz w:val="21"/>
          <w:szCs w:val="21"/>
        </w:rPr>
        <w:t>Design československých elektrospotřebičů 1950–1980</w:t>
      </w:r>
      <w:r w:rsidR="000F0814">
        <w:rPr>
          <w:rFonts w:ascii="Arial" w:hAnsi="Arial" w:cs="Arial"/>
          <w:sz w:val="21"/>
          <w:szCs w:val="21"/>
        </w:rPr>
        <w:t>“</w:t>
      </w:r>
      <w:r w:rsidRPr="00A16B4D">
        <w:rPr>
          <w:rFonts w:ascii="Arial" w:hAnsi="Arial" w:cs="Arial"/>
          <w:sz w:val="21"/>
          <w:szCs w:val="21"/>
        </w:rPr>
        <w:t>, provázená dalšími reportážemi, články a rozhovory. A také myšlenkou o darování firemní sbírky do sbírek Národního technického muzea.</w:t>
      </w:r>
    </w:p>
    <w:p w14:paraId="3E16EA17" w14:textId="0B791A4E" w:rsidR="00807639" w:rsidRDefault="00807639" w:rsidP="000F0814">
      <w:pPr>
        <w:pStyle w:val="Normlnweb"/>
        <w:spacing w:before="0" w:beforeAutospacing="0" w:after="0" w:afterAutospacing="0" w:line="360" w:lineRule="auto"/>
        <w:jc w:val="both"/>
        <w:rPr>
          <w:rFonts w:ascii="Arial" w:hAnsi="Arial" w:cs="Arial"/>
          <w:sz w:val="21"/>
          <w:szCs w:val="21"/>
        </w:rPr>
      </w:pPr>
      <w:r w:rsidRPr="00A16B4D">
        <w:rPr>
          <w:rFonts w:ascii="Arial" w:hAnsi="Arial" w:cs="Arial"/>
          <w:sz w:val="21"/>
          <w:szCs w:val="21"/>
        </w:rPr>
        <w:t>Určitým vrcholem bylo uvedení</w:t>
      </w:r>
      <w:r w:rsidR="00572C26" w:rsidRPr="00A16B4D">
        <w:rPr>
          <w:rFonts w:ascii="Arial" w:hAnsi="Arial" w:cs="Arial"/>
          <w:sz w:val="21"/>
          <w:szCs w:val="21"/>
        </w:rPr>
        <w:t xml:space="preserve"> </w:t>
      </w:r>
      <w:r w:rsidRPr="00A16B4D">
        <w:rPr>
          <w:rFonts w:ascii="Arial" w:hAnsi="Arial" w:cs="Arial"/>
          <w:sz w:val="21"/>
          <w:szCs w:val="21"/>
        </w:rPr>
        <w:t>Stanislava Lachmana do Síně slávy v prvním ročníku cen Czech Grand Design v roce 2007. Poctou Stanislavu Lachmanovi a jeho kolegům z </w:t>
      </w:r>
      <w:proofErr w:type="spellStart"/>
      <w:r w:rsidRPr="00A16B4D">
        <w:rPr>
          <w:rFonts w:ascii="Arial" w:hAnsi="Arial" w:cs="Arial"/>
          <w:sz w:val="21"/>
          <w:szCs w:val="21"/>
        </w:rPr>
        <w:t>Kovotechny</w:t>
      </w:r>
      <w:proofErr w:type="spellEnd"/>
      <w:r w:rsidRPr="00A16B4D">
        <w:rPr>
          <w:rFonts w:ascii="Arial" w:hAnsi="Arial" w:cs="Arial"/>
          <w:sz w:val="21"/>
          <w:szCs w:val="21"/>
        </w:rPr>
        <w:t xml:space="preserve"> je i část </w:t>
      </w:r>
      <w:r w:rsidRPr="00A16B4D">
        <w:rPr>
          <w:rFonts w:ascii="Arial" w:hAnsi="Arial" w:cs="Arial"/>
          <w:sz w:val="21"/>
          <w:szCs w:val="21"/>
        </w:rPr>
        <w:lastRenderedPageBreak/>
        <w:t xml:space="preserve">expozice </w:t>
      </w:r>
      <w:r w:rsidR="000F0814">
        <w:rPr>
          <w:rFonts w:ascii="Arial" w:hAnsi="Arial" w:cs="Arial"/>
          <w:sz w:val="21"/>
          <w:szCs w:val="21"/>
        </w:rPr>
        <w:t>„</w:t>
      </w:r>
      <w:r w:rsidRPr="00A16B4D">
        <w:rPr>
          <w:rFonts w:ascii="Arial" w:hAnsi="Arial" w:cs="Arial"/>
          <w:sz w:val="21"/>
          <w:szCs w:val="21"/>
        </w:rPr>
        <w:t>Technika v</w:t>
      </w:r>
      <w:r w:rsidR="000F0814">
        <w:rPr>
          <w:rFonts w:ascii="Arial" w:hAnsi="Arial" w:cs="Arial"/>
          <w:sz w:val="21"/>
          <w:szCs w:val="21"/>
        </w:rPr>
        <w:t> </w:t>
      </w:r>
      <w:r w:rsidRPr="00A16B4D">
        <w:rPr>
          <w:rFonts w:ascii="Arial" w:hAnsi="Arial" w:cs="Arial"/>
          <w:sz w:val="21"/>
          <w:szCs w:val="21"/>
        </w:rPr>
        <w:t>domácnosti</w:t>
      </w:r>
      <w:r w:rsidR="000F0814">
        <w:rPr>
          <w:rFonts w:ascii="Arial" w:hAnsi="Arial" w:cs="Arial"/>
          <w:sz w:val="21"/>
          <w:szCs w:val="21"/>
        </w:rPr>
        <w:t>“</w:t>
      </w:r>
      <w:r w:rsidRPr="00A16B4D">
        <w:rPr>
          <w:rFonts w:ascii="Arial" w:hAnsi="Arial" w:cs="Arial"/>
          <w:sz w:val="21"/>
          <w:szCs w:val="21"/>
        </w:rPr>
        <w:t xml:space="preserve">, připravená opět Johannou Pauly a otevřená v Národním technickém muzeu v říjnu 2012. </w:t>
      </w:r>
    </w:p>
    <w:p w14:paraId="3FF2DE0E" w14:textId="77777777" w:rsidR="00691AF0" w:rsidRPr="00A16B4D" w:rsidRDefault="00691AF0" w:rsidP="000F0814">
      <w:pPr>
        <w:pStyle w:val="Normlnweb"/>
        <w:spacing w:before="0" w:beforeAutospacing="0" w:after="0" w:afterAutospacing="0" w:line="360" w:lineRule="auto"/>
        <w:jc w:val="both"/>
        <w:rPr>
          <w:rFonts w:ascii="Arial" w:hAnsi="Arial" w:cs="Arial"/>
          <w:sz w:val="21"/>
          <w:szCs w:val="21"/>
        </w:rPr>
      </w:pPr>
    </w:p>
    <w:p w14:paraId="77E10314" w14:textId="1F841931" w:rsidR="00572C26" w:rsidRPr="00A16B4D" w:rsidRDefault="00807639" w:rsidP="000F0814">
      <w:pPr>
        <w:pStyle w:val="Normlnweb"/>
        <w:spacing w:before="0" w:beforeAutospacing="0" w:after="0" w:afterAutospacing="0" w:line="360" w:lineRule="auto"/>
        <w:jc w:val="both"/>
        <w:rPr>
          <w:rFonts w:ascii="Arial" w:hAnsi="Arial" w:cs="Arial"/>
          <w:sz w:val="21"/>
          <w:szCs w:val="21"/>
        </w:rPr>
      </w:pPr>
      <w:r w:rsidRPr="00A16B4D">
        <w:rPr>
          <w:rFonts w:ascii="Arial" w:hAnsi="Arial" w:cs="Arial"/>
          <w:sz w:val="21"/>
          <w:szCs w:val="21"/>
        </w:rPr>
        <w:t xml:space="preserve">Zdánlivě uzavřené téma však na své podstatné rozvinutí teprve čekalo. Po expozici </w:t>
      </w:r>
      <w:proofErr w:type="spellStart"/>
      <w:r w:rsidRPr="00A16B4D">
        <w:rPr>
          <w:rFonts w:ascii="Arial" w:hAnsi="Arial" w:cs="Arial"/>
          <w:sz w:val="21"/>
          <w:szCs w:val="21"/>
        </w:rPr>
        <w:t>Retromusea</w:t>
      </w:r>
      <w:proofErr w:type="spellEnd"/>
      <w:r w:rsidRPr="00A16B4D">
        <w:rPr>
          <w:rFonts w:ascii="Arial" w:hAnsi="Arial" w:cs="Arial"/>
          <w:sz w:val="21"/>
          <w:szCs w:val="21"/>
        </w:rPr>
        <w:t xml:space="preserve"> v Chebu (spolupořadatel Národní technické muzeum, spoluautor Jiří Hulák) v únoru 2016, která poprvé představila i ucelené výrobní řady vybraných elektrospotřebičů ETA, byla o necelé dva roky později výstava </w:t>
      </w:r>
      <w:r w:rsidR="00925DF2">
        <w:rPr>
          <w:rFonts w:ascii="Arial" w:hAnsi="Arial" w:cs="Arial"/>
          <w:sz w:val="21"/>
          <w:szCs w:val="21"/>
        </w:rPr>
        <w:t>„</w:t>
      </w:r>
      <w:r w:rsidRPr="00A16B4D">
        <w:rPr>
          <w:rFonts w:ascii="Arial" w:hAnsi="Arial" w:cs="Arial"/>
          <w:sz w:val="21"/>
          <w:szCs w:val="21"/>
        </w:rPr>
        <w:t>ETA – umění (a) spotřebiče</w:t>
      </w:r>
      <w:r w:rsidR="00925DF2">
        <w:rPr>
          <w:rFonts w:ascii="Arial" w:hAnsi="Arial" w:cs="Arial"/>
          <w:sz w:val="21"/>
          <w:szCs w:val="21"/>
        </w:rPr>
        <w:t>“</w:t>
      </w:r>
      <w:r w:rsidRPr="00A16B4D">
        <w:rPr>
          <w:rFonts w:ascii="Arial" w:hAnsi="Arial" w:cs="Arial"/>
          <w:sz w:val="21"/>
          <w:szCs w:val="21"/>
        </w:rPr>
        <w:t xml:space="preserve"> (pořadatelé Východočeská galerie v Pardubicích, Národní technické muzeum, autor výstavy Jiří Hulák, kurátorka za VČG Vanda Skálová). Myšlenka uspořádání výstavy i její otevření se šťastně „potkala v čase“ s konečným rozhodnutím společnosti ETA o darování unikátního podnikového archivu a sbírky Národnímu technickému muzeu, ale i se záměrem společnosti </w:t>
      </w:r>
      <w:proofErr w:type="spellStart"/>
      <w:r w:rsidRPr="00A16B4D">
        <w:rPr>
          <w:rFonts w:ascii="Arial" w:hAnsi="Arial" w:cs="Arial"/>
          <w:sz w:val="21"/>
          <w:szCs w:val="21"/>
        </w:rPr>
        <w:t>scrptd</w:t>
      </w:r>
      <w:proofErr w:type="spellEnd"/>
      <w:r w:rsidRPr="00A16B4D">
        <w:rPr>
          <w:rFonts w:ascii="Arial" w:hAnsi="Arial" w:cs="Arial"/>
          <w:sz w:val="21"/>
          <w:szCs w:val="21"/>
        </w:rPr>
        <w:t xml:space="preserve"> media, spolupracující již několik let se společností ETA, na vydání publikace k 75. výročí založení továrny na elektrospotřebiče v Hlinsku (1943). </w:t>
      </w:r>
      <w:r w:rsidR="00572C26" w:rsidRPr="00A16B4D">
        <w:rPr>
          <w:rFonts w:ascii="Arial" w:hAnsi="Arial" w:cs="Arial"/>
          <w:sz w:val="21"/>
          <w:szCs w:val="21"/>
        </w:rPr>
        <w:t>Bývalá podniková sbírka a archiv společnosti ETA představuje</w:t>
      </w:r>
      <w:r w:rsidR="00A16B4D" w:rsidRPr="00A16B4D">
        <w:rPr>
          <w:rFonts w:ascii="Arial" w:hAnsi="Arial" w:cs="Arial"/>
          <w:sz w:val="21"/>
          <w:szCs w:val="21"/>
        </w:rPr>
        <w:t xml:space="preserve"> </w:t>
      </w:r>
      <w:r w:rsidR="00572C26" w:rsidRPr="00A16B4D">
        <w:rPr>
          <w:rFonts w:ascii="Arial" w:hAnsi="Arial" w:cs="Arial"/>
          <w:sz w:val="21"/>
          <w:szCs w:val="21"/>
        </w:rPr>
        <w:t>jedinečn</w:t>
      </w:r>
      <w:r w:rsidR="00A16B4D" w:rsidRPr="00A16B4D">
        <w:rPr>
          <w:rFonts w:ascii="Arial" w:hAnsi="Arial" w:cs="Arial"/>
          <w:sz w:val="21"/>
          <w:szCs w:val="21"/>
        </w:rPr>
        <w:t xml:space="preserve">é svědectví o mnoha desítkách let vývoje a výroby elektrospotřebičů </w:t>
      </w:r>
      <w:r w:rsidR="00552EF3">
        <w:rPr>
          <w:rFonts w:ascii="Arial" w:hAnsi="Arial" w:cs="Arial"/>
          <w:sz w:val="21"/>
          <w:szCs w:val="21"/>
        </w:rPr>
        <w:t xml:space="preserve">určených </w:t>
      </w:r>
      <w:r w:rsidR="00A16B4D" w:rsidRPr="00A16B4D">
        <w:rPr>
          <w:rFonts w:ascii="Arial" w:hAnsi="Arial" w:cs="Arial"/>
          <w:sz w:val="21"/>
          <w:szCs w:val="21"/>
        </w:rPr>
        <w:t xml:space="preserve">pro tuzemské domácnosti i </w:t>
      </w:r>
      <w:r w:rsidR="00552EF3">
        <w:rPr>
          <w:rFonts w:ascii="Arial" w:hAnsi="Arial" w:cs="Arial"/>
          <w:sz w:val="21"/>
          <w:szCs w:val="21"/>
        </w:rPr>
        <w:t xml:space="preserve">export </w:t>
      </w:r>
      <w:r w:rsidR="00A16B4D" w:rsidRPr="00A16B4D">
        <w:rPr>
          <w:rFonts w:ascii="Arial" w:hAnsi="Arial" w:cs="Arial"/>
          <w:sz w:val="21"/>
          <w:szCs w:val="21"/>
        </w:rPr>
        <w:t xml:space="preserve">na zahraniční trhy. To platí zejména jak o unikátních prototypech a modelech z různých fází vývoje, tak </w:t>
      </w:r>
      <w:r w:rsidR="003F360A">
        <w:rPr>
          <w:rFonts w:ascii="Arial" w:hAnsi="Arial" w:cs="Arial"/>
          <w:sz w:val="21"/>
          <w:szCs w:val="21"/>
        </w:rPr>
        <w:t xml:space="preserve">i </w:t>
      </w:r>
      <w:r w:rsidR="00A16B4D" w:rsidRPr="00A16B4D">
        <w:rPr>
          <w:rFonts w:ascii="Arial" w:hAnsi="Arial" w:cs="Arial"/>
          <w:sz w:val="21"/>
          <w:szCs w:val="21"/>
        </w:rPr>
        <w:t>o mnoha desítkách vývojových knih, zachycující</w:t>
      </w:r>
      <w:r w:rsidR="003F360A">
        <w:rPr>
          <w:rFonts w:ascii="Arial" w:hAnsi="Arial" w:cs="Arial"/>
          <w:sz w:val="21"/>
          <w:szCs w:val="21"/>
        </w:rPr>
        <w:t>ch mimo jiné</w:t>
      </w:r>
      <w:r w:rsidR="00A16B4D" w:rsidRPr="00A16B4D">
        <w:rPr>
          <w:rFonts w:ascii="Arial" w:hAnsi="Arial" w:cs="Arial"/>
          <w:sz w:val="21"/>
          <w:szCs w:val="21"/>
        </w:rPr>
        <w:t xml:space="preserve"> konstrukční i designérskou složku vývojov</w:t>
      </w:r>
      <w:r w:rsidR="00A16B4D">
        <w:rPr>
          <w:rFonts w:ascii="Arial" w:hAnsi="Arial" w:cs="Arial"/>
          <w:sz w:val="21"/>
          <w:szCs w:val="21"/>
        </w:rPr>
        <w:t>é práce</w:t>
      </w:r>
      <w:r w:rsidR="003F360A">
        <w:rPr>
          <w:rFonts w:ascii="Arial" w:hAnsi="Arial" w:cs="Arial"/>
          <w:sz w:val="21"/>
          <w:szCs w:val="21"/>
        </w:rPr>
        <w:t xml:space="preserve"> </w:t>
      </w:r>
      <w:r w:rsidR="00A16B4D">
        <w:rPr>
          <w:rFonts w:ascii="Arial" w:hAnsi="Arial" w:cs="Arial"/>
          <w:sz w:val="21"/>
          <w:szCs w:val="21"/>
        </w:rPr>
        <w:t>od zadání a harmonogramu prací</w:t>
      </w:r>
      <w:r w:rsidR="003F360A">
        <w:rPr>
          <w:rFonts w:ascii="Arial" w:hAnsi="Arial" w:cs="Arial"/>
          <w:sz w:val="21"/>
          <w:szCs w:val="21"/>
        </w:rPr>
        <w:t xml:space="preserve"> až po finalizaci prototypu. </w:t>
      </w:r>
      <w:r w:rsidR="00552EF3">
        <w:rPr>
          <w:rFonts w:ascii="Arial" w:hAnsi="Arial" w:cs="Arial"/>
          <w:sz w:val="21"/>
          <w:szCs w:val="21"/>
        </w:rPr>
        <w:t>Kniha „ETA v životě našich domácností“ je tak zároveň prvním publikačním počinem, který toto jedinečné svědectví předkládá populární formou široké veřejnosti.</w:t>
      </w:r>
    </w:p>
    <w:p w14:paraId="388F0033" w14:textId="084C2A72" w:rsidR="000B6B6F" w:rsidRPr="00AA23AF" w:rsidRDefault="000B6B6F" w:rsidP="000F0814">
      <w:pPr>
        <w:spacing w:after="0"/>
        <w:jc w:val="both"/>
        <w:rPr>
          <w:rFonts w:ascii="Arial" w:eastAsia="Times New Roman" w:hAnsi="Arial" w:cs="Arial"/>
          <w:color w:val="1A1A1C"/>
          <w:sz w:val="21"/>
          <w:szCs w:val="21"/>
          <w:lang w:eastAsia="cs-CZ"/>
        </w:rPr>
      </w:pPr>
    </w:p>
    <w:p w14:paraId="49E79277" w14:textId="3EB83E2F" w:rsidR="00873FC1" w:rsidRDefault="00CD5B1D" w:rsidP="00A86469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b/>
          <w:bCs/>
          <w:color w:val="1A1A1C"/>
          <w:sz w:val="21"/>
          <w:szCs w:val="21"/>
          <w:lang w:eastAsia="cs-CZ"/>
        </w:rPr>
      </w:pPr>
      <w:bookmarkStart w:id="2" w:name="_Hlk57018423"/>
      <w:r>
        <w:rPr>
          <w:noProof/>
        </w:rPr>
        <w:drawing>
          <wp:inline distT="0" distB="0" distL="0" distR="0" wp14:anchorId="05714D14" wp14:editId="1A300A32">
            <wp:extent cx="1809750" cy="1809750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color w:val="1A1A1C"/>
          <w:sz w:val="21"/>
          <w:szCs w:val="21"/>
          <w:lang w:eastAsia="cs-CZ"/>
        </w:rPr>
        <w:t xml:space="preserve">   </w:t>
      </w:r>
      <w:r>
        <w:rPr>
          <w:noProof/>
        </w:rPr>
        <w:drawing>
          <wp:inline distT="0" distB="0" distL="0" distR="0" wp14:anchorId="4DD76AC3" wp14:editId="054C27B5">
            <wp:extent cx="2873590" cy="1809750"/>
            <wp:effectExtent l="0" t="0" r="3175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210" cy="1810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3F9E16" w14:textId="559F7DA6" w:rsidR="00873FC1" w:rsidRDefault="00CD5B1D" w:rsidP="00A86469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b/>
          <w:bCs/>
          <w:color w:val="1A1A1C"/>
          <w:sz w:val="21"/>
          <w:szCs w:val="21"/>
          <w:lang w:eastAsia="cs-CZ"/>
        </w:rPr>
      </w:pPr>
      <w:r>
        <w:rPr>
          <w:noProof/>
        </w:rPr>
        <w:drawing>
          <wp:inline distT="0" distB="0" distL="0" distR="0" wp14:anchorId="5F855550" wp14:editId="22DEE3DA">
            <wp:extent cx="2373630" cy="1504982"/>
            <wp:effectExtent l="0" t="0" r="762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8734" cy="1508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color w:val="1A1A1C"/>
          <w:sz w:val="21"/>
          <w:szCs w:val="21"/>
          <w:lang w:eastAsia="cs-CZ"/>
        </w:rPr>
        <w:t xml:space="preserve">    </w:t>
      </w:r>
      <w:r>
        <w:rPr>
          <w:noProof/>
        </w:rPr>
        <w:drawing>
          <wp:inline distT="0" distB="0" distL="0" distR="0" wp14:anchorId="7FCFD8E2" wp14:editId="40D5024C">
            <wp:extent cx="2999740" cy="1499870"/>
            <wp:effectExtent l="0" t="0" r="0" b="508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306" cy="1506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9192D1" w14:textId="77777777" w:rsidR="00873FC1" w:rsidRDefault="00873FC1" w:rsidP="00A86469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b/>
          <w:bCs/>
          <w:color w:val="1A1A1C"/>
          <w:sz w:val="21"/>
          <w:szCs w:val="21"/>
          <w:lang w:eastAsia="cs-CZ"/>
        </w:rPr>
      </w:pPr>
    </w:p>
    <w:bookmarkEnd w:id="2"/>
    <w:p w14:paraId="5F2E5806" w14:textId="77777777" w:rsidR="000B6B6F" w:rsidRDefault="000B6B6F" w:rsidP="000B6B6F">
      <w:pPr>
        <w:shd w:val="clear" w:color="auto" w:fill="FFFFFF"/>
        <w:spacing w:before="100" w:beforeAutospacing="1" w:after="100" w:afterAutospacing="1" w:line="240" w:lineRule="atLeast"/>
        <w:rPr>
          <w:b/>
          <w:sz w:val="24"/>
          <w:szCs w:val="24"/>
        </w:rPr>
      </w:pPr>
      <w:r w:rsidRPr="00A86469">
        <w:rPr>
          <w:b/>
          <w:sz w:val="24"/>
          <w:szCs w:val="24"/>
        </w:rPr>
        <w:lastRenderedPageBreak/>
        <w:fldChar w:fldCharType="begin"/>
      </w:r>
      <w:r w:rsidRPr="00A86469">
        <w:rPr>
          <w:b/>
          <w:sz w:val="24"/>
          <w:szCs w:val="24"/>
        </w:rPr>
        <w:instrText xml:space="preserve"> HYPERLINK "http://www.ntm.cz/muzeum/publikace-k-prodeji?fbclid=IwAR1Au_idgLSh5u9vXRbP6MDju1SZPx6aUedLwTpj9RB5c5PvHeDsAt-sFGk" </w:instrText>
      </w:r>
      <w:r w:rsidRPr="00A86469">
        <w:rPr>
          <w:b/>
          <w:sz w:val="24"/>
          <w:szCs w:val="24"/>
        </w:rPr>
        <w:fldChar w:fldCharType="separate"/>
      </w:r>
      <w:r w:rsidRPr="00A86469">
        <w:rPr>
          <w:b/>
          <w:sz w:val="24"/>
          <w:szCs w:val="24"/>
        </w:rPr>
        <w:t xml:space="preserve">Knihu zakoupíte v e-shopu </w:t>
      </w:r>
      <w:r w:rsidR="00B05543">
        <w:rPr>
          <w:b/>
          <w:sz w:val="24"/>
          <w:szCs w:val="24"/>
        </w:rPr>
        <w:t>NTM</w:t>
      </w:r>
      <w:r w:rsidRPr="00A86469">
        <w:rPr>
          <w:b/>
          <w:sz w:val="24"/>
          <w:szCs w:val="24"/>
        </w:rPr>
        <w:t xml:space="preserve"> za 399 korun</w:t>
      </w:r>
      <w:r w:rsidRPr="00A86469">
        <w:rPr>
          <w:b/>
          <w:sz w:val="24"/>
          <w:szCs w:val="24"/>
        </w:rPr>
        <w:fldChar w:fldCharType="end"/>
      </w:r>
      <w:r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br/>
      </w:r>
      <w:hyperlink r:id="rId12" w:history="1">
        <w:r w:rsidRPr="00EF109D">
          <w:rPr>
            <w:rStyle w:val="Hypertextovodkaz"/>
            <w:b/>
            <w:sz w:val="24"/>
            <w:szCs w:val="24"/>
          </w:rPr>
          <w:t>http://www.ntm.cz/muzeum/publikace-k-prodeji</w:t>
        </w:r>
      </w:hyperlink>
    </w:p>
    <w:p w14:paraId="0FF3CC67" w14:textId="59DCA655" w:rsidR="007B716C" w:rsidRDefault="00AC7C92" w:rsidP="000B6B6F">
      <w:pPr>
        <w:spacing w:after="0" w:line="240" w:lineRule="auto"/>
        <w:rPr>
          <w:b/>
          <w:sz w:val="24"/>
          <w:szCs w:val="24"/>
        </w:rPr>
      </w:pPr>
      <w:hyperlink r:id="rId13" w:history="1"/>
      <w:r w:rsidR="007B716C" w:rsidRPr="0047215F">
        <w:rPr>
          <w:b/>
          <w:sz w:val="24"/>
          <w:szCs w:val="24"/>
        </w:rPr>
        <w:t xml:space="preserve">Tisková zpráva Národního technického muzea </w:t>
      </w:r>
      <w:r w:rsidR="003F34CE">
        <w:rPr>
          <w:b/>
          <w:sz w:val="24"/>
          <w:szCs w:val="24"/>
        </w:rPr>
        <w:t>24.</w:t>
      </w:r>
      <w:r w:rsidR="000D273D">
        <w:rPr>
          <w:b/>
          <w:sz w:val="24"/>
          <w:szCs w:val="24"/>
        </w:rPr>
        <w:t xml:space="preserve"> </w:t>
      </w:r>
      <w:r w:rsidR="005727CB">
        <w:rPr>
          <w:b/>
          <w:sz w:val="24"/>
          <w:szCs w:val="24"/>
        </w:rPr>
        <w:t xml:space="preserve">listopadu </w:t>
      </w:r>
      <w:r w:rsidR="007B716C" w:rsidRPr="0047215F">
        <w:rPr>
          <w:b/>
          <w:sz w:val="24"/>
          <w:szCs w:val="24"/>
        </w:rPr>
        <w:t>2020.</w:t>
      </w:r>
    </w:p>
    <w:p w14:paraId="00E601F2" w14:textId="77777777" w:rsidR="005C6250" w:rsidRPr="000B6B6F" w:rsidRDefault="005C6250" w:rsidP="000B6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16F54650" w14:textId="77777777" w:rsidR="007B716C" w:rsidRPr="0038165E" w:rsidRDefault="007B716C" w:rsidP="007B716C">
      <w:pPr>
        <w:spacing w:line="288" w:lineRule="auto"/>
        <w:rPr>
          <w:b/>
          <w:sz w:val="24"/>
          <w:szCs w:val="24"/>
        </w:rPr>
      </w:pPr>
      <w:r w:rsidRPr="0038165E">
        <w:rPr>
          <w:b/>
          <w:sz w:val="24"/>
          <w:szCs w:val="24"/>
        </w:rPr>
        <w:t>Kontakt:</w:t>
      </w:r>
    </w:p>
    <w:p w14:paraId="5A973C0F" w14:textId="77777777" w:rsidR="001F6F32" w:rsidRPr="00794A79" w:rsidRDefault="007B716C" w:rsidP="00D103A5">
      <w:pPr>
        <w:spacing w:line="288" w:lineRule="auto"/>
        <w:rPr>
          <w:rFonts w:ascii="Arial" w:hAnsi="Arial" w:cs="Arial"/>
          <w:color w:val="333333"/>
        </w:rPr>
      </w:pPr>
      <w:r w:rsidRPr="001A6300">
        <w:rPr>
          <w:rFonts w:ascii="Arial" w:hAnsi="Arial" w:cs="Arial"/>
          <w:color w:val="333333"/>
        </w:rPr>
        <w:t>Bc. Jan Duda</w:t>
      </w:r>
      <w:r w:rsidRPr="001A6300">
        <w:rPr>
          <w:rFonts w:ascii="Arial" w:hAnsi="Arial" w:cs="Arial"/>
          <w:color w:val="333333"/>
        </w:rPr>
        <w:br/>
      </w:r>
      <w:r w:rsidRPr="0047215F">
        <w:rPr>
          <w:rFonts w:ascii="Arial" w:hAnsi="Arial" w:cs="Arial"/>
          <w:i/>
          <w:color w:val="333333"/>
        </w:rPr>
        <w:t>Vedoucí Odboru PR a práce s veřejností</w:t>
      </w:r>
      <w:r w:rsidRPr="0047215F">
        <w:rPr>
          <w:rFonts w:ascii="Arial" w:hAnsi="Arial" w:cs="Arial"/>
          <w:i/>
          <w:color w:val="333333"/>
        </w:rPr>
        <w:br/>
        <w:t>Email: jan.duda@ntm.cz</w:t>
      </w:r>
      <w:r w:rsidRPr="0047215F">
        <w:rPr>
          <w:rFonts w:ascii="Arial" w:hAnsi="Arial" w:cs="Arial"/>
          <w:i/>
          <w:color w:val="333333"/>
        </w:rPr>
        <w:br/>
        <w:t>Mob: +420 770 121 917</w:t>
      </w:r>
      <w:r w:rsidRPr="0047215F">
        <w:rPr>
          <w:rFonts w:ascii="Arial" w:hAnsi="Arial" w:cs="Arial"/>
          <w:i/>
          <w:color w:val="333333"/>
        </w:rPr>
        <w:br/>
        <w:t>Národní technické muzeum</w:t>
      </w:r>
      <w:r w:rsidRPr="0047215F">
        <w:rPr>
          <w:rFonts w:ascii="Arial" w:hAnsi="Arial" w:cs="Arial"/>
          <w:i/>
          <w:color w:val="333333"/>
        </w:rPr>
        <w:br/>
        <w:t xml:space="preserve">Kostelní 42, 170 </w:t>
      </w:r>
      <w:proofErr w:type="gramStart"/>
      <w:r w:rsidRPr="0047215F">
        <w:rPr>
          <w:rFonts w:ascii="Arial" w:hAnsi="Arial" w:cs="Arial"/>
          <w:i/>
          <w:color w:val="333333"/>
        </w:rPr>
        <w:t>00  Praha</w:t>
      </w:r>
      <w:proofErr w:type="gramEnd"/>
      <w:r w:rsidRPr="0047215F">
        <w:rPr>
          <w:rFonts w:ascii="Arial" w:hAnsi="Arial" w:cs="Arial"/>
          <w:i/>
          <w:color w:val="333333"/>
        </w:rPr>
        <w:t xml:space="preserve"> 7</w:t>
      </w:r>
    </w:p>
    <w:sectPr w:rsidR="001F6F32" w:rsidRPr="00794A79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B7639" w14:textId="77777777" w:rsidR="00AC7C92" w:rsidRDefault="00AC7C92" w:rsidP="007B716C">
      <w:pPr>
        <w:spacing w:after="0" w:line="240" w:lineRule="auto"/>
      </w:pPr>
      <w:r>
        <w:separator/>
      </w:r>
    </w:p>
  </w:endnote>
  <w:endnote w:type="continuationSeparator" w:id="0">
    <w:p w14:paraId="6F3F8FC5" w14:textId="77777777" w:rsidR="00AC7C92" w:rsidRDefault="00AC7C92" w:rsidP="007B7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56568" w14:textId="77777777" w:rsidR="00AC7C92" w:rsidRDefault="00AC7C92" w:rsidP="007B716C">
      <w:pPr>
        <w:spacing w:after="0" w:line="240" w:lineRule="auto"/>
      </w:pPr>
      <w:r>
        <w:separator/>
      </w:r>
    </w:p>
  </w:footnote>
  <w:footnote w:type="continuationSeparator" w:id="0">
    <w:p w14:paraId="4E1E2E8F" w14:textId="77777777" w:rsidR="00AC7C92" w:rsidRDefault="00AC7C92" w:rsidP="007B71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5A186" w14:textId="77777777" w:rsidR="007B716C" w:rsidRPr="00CB4039" w:rsidRDefault="007B716C" w:rsidP="007B716C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8C96D93" wp14:editId="527D73A6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14:paraId="5EA278C8" w14:textId="77777777" w:rsidR="007B716C" w:rsidRPr="006664E1" w:rsidRDefault="007B716C" w:rsidP="007B716C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NÁRODNÍ TECHNICKÉ </w:t>
    </w:r>
    <w:proofErr w:type="gramStart"/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MUZEUM &gt;</w:t>
    </w:r>
    <w:proofErr w:type="gramEnd"/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KOSTELNÍ 42 &gt; 170 78 PRAHA 7 &gt; WWW.NTM.CZ</w:t>
    </w:r>
  </w:p>
  <w:p w14:paraId="1A00681A" w14:textId="77777777" w:rsidR="007B716C" w:rsidRPr="006664E1" w:rsidRDefault="007B716C" w:rsidP="007B716C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</w:t>
    </w:r>
    <w:proofErr w:type="gramStart"/>
    <w:r w:rsidRPr="006664E1">
      <w:rPr>
        <w:rFonts w:ascii="Arial" w:hAnsi="Arial" w:cs="Arial"/>
        <w:b/>
        <w:color w:val="333333"/>
        <w:spacing w:val="16"/>
        <w:sz w:val="16"/>
        <w:szCs w:val="16"/>
      </w:rPr>
      <w:t>MÉDIA &gt;</w:t>
    </w:r>
    <w:proofErr w:type="gramEnd"/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jan.duda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189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</w:t>
    </w:r>
    <w:r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 w:rsidRPr="00BD5D8A">
      <w:rPr>
        <w:rFonts w:ascii="Arial" w:hAnsi="Arial" w:cs="Arial"/>
        <w:b/>
        <w:color w:val="333333"/>
        <w:spacing w:val="16"/>
        <w:sz w:val="16"/>
        <w:szCs w:val="16"/>
      </w:rPr>
      <w:t>770 121 917</w:t>
    </w:r>
  </w:p>
  <w:p w14:paraId="1CA65FF3" w14:textId="77777777" w:rsidR="007B716C" w:rsidRDefault="007B716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67DE9"/>
    <w:multiLevelType w:val="hybridMultilevel"/>
    <w:tmpl w:val="F0EAFA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644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3079FB"/>
    <w:multiLevelType w:val="multilevel"/>
    <w:tmpl w:val="DCE027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A0127A"/>
    <w:multiLevelType w:val="hybridMultilevel"/>
    <w:tmpl w:val="276007C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2D0CCA"/>
    <w:multiLevelType w:val="multilevel"/>
    <w:tmpl w:val="87927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5F7AFD"/>
    <w:multiLevelType w:val="multilevel"/>
    <w:tmpl w:val="2D14CA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16C"/>
    <w:rsid w:val="00052466"/>
    <w:rsid w:val="00080DA7"/>
    <w:rsid w:val="000A505E"/>
    <w:rsid w:val="000B0CFD"/>
    <w:rsid w:val="000B6B6F"/>
    <w:rsid w:val="000D10A0"/>
    <w:rsid w:val="000D273D"/>
    <w:rsid w:val="000D58FB"/>
    <w:rsid w:val="000D63F1"/>
    <w:rsid w:val="000E38BA"/>
    <w:rsid w:val="000E6DD6"/>
    <w:rsid w:val="000F0814"/>
    <w:rsid w:val="000F3270"/>
    <w:rsid w:val="00116F46"/>
    <w:rsid w:val="00124C85"/>
    <w:rsid w:val="0016531C"/>
    <w:rsid w:val="00191A9D"/>
    <w:rsid w:val="001935A4"/>
    <w:rsid w:val="00195D34"/>
    <w:rsid w:val="001B5C24"/>
    <w:rsid w:val="001F41B6"/>
    <w:rsid w:val="0021194F"/>
    <w:rsid w:val="002319A4"/>
    <w:rsid w:val="00233BC1"/>
    <w:rsid w:val="00236A38"/>
    <w:rsid w:val="00247CCE"/>
    <w:rsid w:val="00254326"/>
    <w:rsid w:val="00256665"/>
    <w:rsid w:val="00274D0F"/>
    <w:rsid w:val="00282703"/>
    <w:rsid w:val="002A1F51"/>
    <w:rsid w:val="002F0008"/>
    <w:rsid w:val="00320160"/>
    <w:rsid w:val="00320641"/>
    <w:rsid w:val="00324A6C"/>
    <w:rsid w:val="00326891"/>
    <w:rsid w:val="00362B52"/>
    <w:rsid w:val="0038165E"/>
    <w:rsid w:val="00382C20"/>
    <w:rsid w:val="003A0D08"/>
    <w:rsid w:val="003A3D4B"/>
    <w:rsid w:val="003C2619"/>
    <w:rsid w:val="003F34CE"/>
    <w:rsid w:val="003F360A"/>
    <w:rsid w:val="003F3897"/>
    <w:rsid w:val="004333CB"/>
    <w:rsid w:val="0044272D"/>
    <w:rsid w:val="0047215F"/>
    <w:rsid w:val="004976DF"/>
    <w:rsid w:val="004A1893"/>
    <w:rsid w:val="004A39AB"/>
    <w:rsid w:val="004C26F4"/>
    <w:rsid w:val="004C4C5F"/>
    <w:rsid w:val="004D32F2"/>
    <w:rsid w:val="004E50DE"/>
    <w:rsid w:val="004F440E"/>
    <w:rsid w:val="004F6E38"/>
    <w:rsid w:val="00507A37"/>
    <w:rsid w:val="00533736"/>
    <w:rsid w:val="00552EF3"/>
    <w:rsid w:val="00563CB1"/>
    <w:rsid w:val="005727CB"/>
    <w:rsid w:val="00572C26"/>
    <w:rsid w:val="00583A76"/>
    <w:rsid w:val="005C6250"/>
    <w:rsid w:val="005E22DB"/>
    <w:rsid w:val="005E3535"/>
    <w:rsid w:val="006233E5"/>
    <w:rsid w:val="0062704D"/>
    <w:rsid w:val="00652A50"/>
    <w:rsid w:val="00661F4C"/>
    <w:rsid w:val="00670D2D"/>
    <w:rsid w:val="00691AF0"/>
    <w:rsid w:val="006921DD"/>
    <w:rsid w:val="006B3F53"/>
    <w:rsid w:val="006F0604"/>
    <w:rsid w:val="0073157D"/>
    <w:rsid w:val="007562CA"/>
    <w:rsid w:val="0077345A"/>
    <w:rsid w:val="00786048"/>
    <w:rsid w:val="00794A79"/>
    <w:rsid w:val="007B716C"/>
    <w:rsid w:val="007E085B"/>
    <w:rsid w:val="007F3944"/>
    <w:rsid w:val="008029D9"/>
    <w:rsid w:val="00807639"/>
    <w:rsid w:val="00824757"/>
    <w:rsid w:val="008669EC"/>
    <w:rsid w:val="0087089C"/>
    <w:rsid w:val="00873FC1"/>
    <w:rsid w:val="00897C88"/>
    <w:rsid w:val="008E6DB8"/>
    <w:rsid w:val="00901160"/>
    <w:rsid w:val="00925DF2"/>
    <w:rsid w:val="009471B4"/>
    <w:rsid w:val="00963CD6"/>
    <w:rsid w:val="0097021B"/>
    <w:rsid w:val="00992C08"/>
    <w:rsid w:val="009C1B77"/>
    <w:rsid w:val="009E4266"/>
    <w:rsid w:val="009F3C24"/>
    <w:rsid w:val="00A14F83"/>
    <w:rsid w:val="00A16B4D"/>
    <w:rsid w:val="00A25758"/>
    <w:rsid w:val="00A3170D"/>
    <w:rsid w:val="00A374FC"/>
    <w:rsid w:val="00A86469"/>
    <w:rsid w:val="00AA021A"/>
    <w:rsid w:val="00AA23AF"/>
    <w:rsid w:val="00AA24FB"/>
    <w:rsid w:val="00AC7C92"/>
    <w:rsid w:val="00AD3DF0"/>
    <w:rsid w:val="00AE2ACE"/>
    <w:rsid w:val="00B05543"/>
    <w:rsid w:val="00B078D6"/>
    <w:rsid w:val="00B24715"/>
    <w:rsid w:val="00B30C07"/>
    <w:rsid w:val="00B530E9"/>
    <w:rsid w:val="00B56F3A"/>
    <w:rsid w:val="00B57876"/>
    <w:rsid w:val="00B651AF"/>
    <w:rsid w:val="00B653BC"/>
    <w:rsid w:val="00B94AB2"/>
    <w:rsid w:val="00BC0DE1"/>
    <w:rsid w:val="00BE5590"/>
    <w:rsid w:val="00C053D9"/>
    <w:rsid w:val="00C66AAD"/>
    <w:rsid w:val="00C84632"/>
    <w:rsid w:val="00CB2377"/>
    <w:rsid w:val="00CB6271"/>
    <w:rsid w:val="00CD39FC"/>
    <w:rsid w:val="00CD5B1D"/>
    <w:rsid w:val="00CE7B9D"/>
    <w:rsid w:val="00D103A5"/>
    <w:rsid w:val="00D719CE"/>
    <w:rsid w:val="00D85DEB"/>
    <w:rsid w:val="00DA2761"/>
    <w:rsid w:val="00DA4DD2"/>
    <w:rsid w:val="00DF539D"/>
    <w:rsid w:val="00E126B7"/>
    <w:rsid w:val="00E177CE"/>
    <w:rsid w:val="00E44816"/>
    <w:rsid w:val="00ED6F31"/>
    <w:rsid w:val="00F138AC"/>
    <w:rsid w:val="00F27DE2"/>
    <w:rsid w:val="00F62717"/>
    <w:rsid w:val="00F77A4A"/>
    <w:rsid w:val="00F85F24"/>
    <w:rsid w:val="00FD3C7C"/>
    <w:rsid w:val="00FD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6E72D"/>
  <w15:chartTrackingRefBased/>
  <w15:docId w15:val="{75310C56-9A2D-468E-A243-4C404ECC6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B716C"/>
    <w:pPr>
      <w:spacing w:after="200" w:line="276" w:lineRule="auto"/>
    </w:pPr>
  </w:style>
  <w:style w:type="paragraph" w:styleId="Nadpis1">
    <w:name w:val="heading 1"/>
    <w:basedOn w:val="Normln"/>
    <w:next w:val="Normln"/>
    <w:link w:val="Nadpis1Char"/>
    <w:uiPriority w:val="9"/>
    <w:qFormat/>
    <w:rsid w:val="00AA23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A0D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A23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qFormat/>
    <w:rsid w:val="007B716C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B7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B716C"/>
  </w:style>
  <w:style w:type="paragraph" w:styleId="Zpat">
    <w:name w:val="footer"/>
    <w:basedOn w:val="Normln"/>
    <w:link w:val="ZpatChar"/>
    <w:uiPriority w:val="99"/>
    <w:unhideWhenUsed/>
    <w:rsid w:val="007B7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B716C"/>
  </w:style>
  <w:style w:type="character" w:customStyle="1" w:styleId="Nadpis4Char">
    <w:name w:val="Nadpis 4 Char"/>
    <w:basedOn w:val="Standardnpsmoodstavce"/>
    <w:link w:val="Nadpis4"/>
    <w:rsid w:val="007B716C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7B716C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itulek">
    <w:name w:val="caption"/>
    <w:basedOn w:val="Normln"/>
    <w:next w:val="Normln"/>
    <w:uiPriority w:val="35"/>
    <w:unhideWhenUsed/>
    <w:qFormat/>
    <w:rsid w:val="007B716C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05246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52466"/>
    <w:pPr>
      <w:spacing w:after="0" w:line="240" w:lineRule="auto"/>
    </w:pPr>
    <w:rPr>
      <w:rFonts w:ascii="Calibri" w:hAnsi="Calibri" w:cs="Calibr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52466"/>
    <w:rPr>
      <w:rFonts w:ascii="Calibri" w:hAnsi="Calibri" w:cs="Calibri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52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52466"/>
    <w:rPr>
      <w:rFonts w:ascii="Segoe UI" w:hAnsi="Segoe UI" w:cs="Segoe UI"/>
      <w:sz w:val="18"/>
      <w:szCs w:val="18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20160"/>
    <w:pPr>
      <w:spacing w:after="200"/>
    </w:pPr>
    <w:rPr>
      <w:rFonts w:ascii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20160"/>
    <w:rPr>
      <w:rFonts w:ascii="Calibri" w:hAnsi="Calibri" w:cs="Calibri"/>
      <w:b/>
      <w:bCs/>
      <w:sz w:val="20"/>
      <w:szCs w:val="20"/>
    </w:rPr>
  </w:style>
  <w:style w:type="character" w:customStyle="1" w:styleId="source">
    <w:name w:val="source"/>
    <w:basedOn w:val="Standardnpsmoodstavce"/>
    <w:rsid w:val="00B56F3A"/>
  </w:style>
  <w:style w:type="character" w:customStyle="1" w:styleId="Nadpis2Char">
    <w:name w:val="Nadpis 2 Char"/>
    <w:basedOn w:val="Standardnpsmoodstavce"/>
    <w:link w:val="Nadpis2"/>
    <w:uiPriority w:val="9"/>
    <w:semiHidden/>
    <w:rsid w:val="003A0D0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AA23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A23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0B6B6F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0B6B6F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807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25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98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6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6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98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7108">
                      <w:marLeft w:val="0"/>
                      <w:marRight w:val="15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40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120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014745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04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501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0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3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2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50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952114">
                      <w:marLeft w:val="0"/>
                      <w:marRight w:val="15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23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556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381600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72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302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5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9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4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83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78557">
              <w:marLeft w:val="0"/>
              <w:marRight w:val="0"/>
              <w:marTop w:val="53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5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341313">
              <w:marLeft w:val="0"/>
              <w:marRight w:val="0"/>
              <w:marTop w:val="71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7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06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75180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21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99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567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90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87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335650">
                      <w:marLeft w:val="-255"/>
                      <w:marRight w:val="-2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761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474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045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39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9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leica-microsystems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leica-microsystems.com/steel-quality-free-poster/?nlc=20201009-SFDC-010223&amp;utm_source=WebbannerHomepage" TargetMode="External"/><Relationship Id="rId12" Type="http://schemas.openxmlformats.org/officeDocument/2006/relationships/hyperlink" Target="http://www.ntm.cz/muzeum/publikace-k-prodej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703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Národní technické muzeum</Company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Dobisíková</dc:creator>
  <cp:keywords/>
  <dc:description/>
  <cp:lastModifiedBy>Jana Dobisíková</cp:lastModifiedBy>
  <cp:revision>8</cp:revision>
  <dcterms:created xsi:type="dcterms:W3CDTF">2020-11-24T08:32:00Z</dcterms:created>
  <dcterms:modified xsi:type="dcterms:W3CDTF">2020-11-24T09:35:00Z</dcterms:modified>
</cp:coreProperties>
</file>