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B716C" w:rsidRPr="00AB73A1" w:rsidRDefault="007B716C" w:rsidP="007B716C">
      <w:pPr>
        <w:rPr>
          <w:b/>
          <w:sz w:val="32"/>
          <w:szCs w:val="32"/>
        </w:rPr>
      </w:pPr>
      <w:r w:rsidRPr="00AB73A1">
        <w:rPr>
          <w:b/>
          <w:sz w:val="32"/>
          <w:szCs w:val="32"/>
        </w:rPr>
        <w:t>Památka vrácená do života.</w:t>
      </w:r>
      <w:r w:rsidRPr="00AB73A1">
        <w:rPr>
          <w:b/>
          <w:sz w:val="32"/>
          <w:szCs w:val="32"/>
        </w:rPr>
        <w:br/>
        <w:t>Centrum stavitelského dědictví NTM Plasy slaví pět let</w:t>
      </w:r>
      <w:r>
        <w:rPr>
          <w:b/>
          <w:sz w:val="32"/>
          <w:szCs w:val="32"/>
        </w:rPr>
        <w:t>!</w:t>
      </w:r>
    </w:p>
    <w:p w:rsidR="007B716C" w:rsidRPr="00A973E6" w:rsidRDefault="007B716C" w:rsidP="007B716C">
      <w:pPr>
        <w:spacing w:line="288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br/>
      </w:r>
      <w:r w:rsidRPr="00A973E6">
        <w:rPr>
          <w:b/>
          <w:sz w:val="24"/>
          <w:szCs w:val="24"/>
        </w:rPr>
        <w:t xml:space="preserve">Dne 29. září 2020 uplyne 5 let od dne, kdy Národní technické muzeum otevřelo Centrum stavitelského dědictví NTM Plasy. V prostorách obnovené industriální památky, bývalém hospodářském zázemí plaského kláštera, </w:t>
      </w:r>
      <w:r>
        <w:rPr>
          <w:b/>
          <w:sz w:val="24"/>
          <w:szCs w:val="24"/>
        </w:rPr>
        <w:t>byla vybudována</w:t>
      </w:r>
      <w:r w:rsidRPr="00A973E6">
        <w:rPr>
          <w:b/>
          <w:sz w:val="24"/>
          <w:szCs w:val="24"/>
        </w:rPr>
        <w:t xml:space="preserve"> svým pojetím a rozsahem jedinečná expozice o historii </w:t>
      </w:r>
      <w:r w:rsidRPr="00C20EDA">
        <w:rPr>
          <w:b/>
          <w:sz w:val="24"/>
          <w:szCs w:val="24"/>
        </w:rPr>
        <w:t>stavitelství. Páté výročí oslaví Centrum stavitelského dědictví NTM Plasy o prodlouženém víkendu 26.–28. září 2020. Návštěvníky zve na komentované prohlídky a vstupné za symbolických 5 Kč.</w:t>
      </w:r>
      <w:r>
        <w:rPr>
          <w:b/>
          <w:sz w:val="24"/>
          <w:szCs w:val="24"/>
        </w:rPr>
        <w:t xml:space="preserve"> </w:t>
      </w:r>
    </w:p>
    <w:p w:rsidR="007B716C" w:rsidRPr="00A323AF" w:rsidRDefault="007B716C" w:rsidP="007B716C">
      <w:pPr>
        <w:spacing w:line="288" w:lineRule="auto"/>
        <w:jc w:val="both"/>
        <w:rPr>
          <w:sz w:val="24"/>
          <w:szCs w:val="24"/>
        </w:rPr>
      </w:pPr>
      <w:r w:rsidRPr="00A973E6">
        <w:rPr>
          <w:sz w:val="24"/>
          <w:szCs w:val="24"/>
        </w:rPr>
        <w:t xml:space="preserve">Národní technické muzeum zpřístupnilo Centrum stavitelského dědictví NTM po úspěšně realizovaném projektu, spolufinancovaném z evropských fondů.  Náročnou památkovou obnovou prošlo hospodářské zázemí bývalého kláštera – pivovar, sladovna, mlýn a hospodářský dvůr. V obnovených prostorách bylo vybudováno moderní muzeum, které nabízí pět expozic věnovaných stavitelství, </w:t>
      </w:r>
      <w:r w:rsidRPr="00A323AF">
        <w:rPr>
          <w:sz w:val="24"/>
          <w:szCs w:val="24"/>
        </w:rPr>
        <w:t>řemeslům a architektuře, doplněných o Stavební hřiště a o expozici Statika hrou. Za pět let navštívilo Centrum stavitelského dědictví více než 100.000 návštěvníků, a významně tak přispělo mimo jiné i k oživení města.</w:t>
      </w:r>
    </w:p>
    <w:p w:rsidR="007B716C" w:rsidRPr="00A323AF" w:rsidRDefault="007B716C" w:rsidP="007B716C">
      <w:pPr>
        <w:spacing w:line="288" w:lineRule="auto"/>
        <w:rPr>
          <w:b/>
          <w:sz w:val="24"/>
          <w:szCs w:val="24"/>
        </w:rPr>
      </w:pPr>
      <w:r w:rsidRPr="00A323AF">
        <w:rPr>
          <w:sz w:val="24"/>
          <w:szCs w:val="24"/>
        </w:rPr>
        <w:t>„</w:t>
      </w:r>
      <w:r w:rsidRPr="00A323AF">
        <w:rPr>
          <w:i/>
          <w:sz w:val="24"/>
          <w:szCs w:val="24"/>
        </w:rPr>
        <w:t>Centrum stavitelského dědictví NTM Plasy je projekt, který nejenže absolutně proměnil střed města Plasy, ale výrazným způsobem přispěl k dalšímu rozvoji tohoto místa, z něhož je dnes jedno z významných turistických center regionu</w:t>
      </w:r>
      <w:r w:rsidRPr="00A323AF">
        <w:rPr>
          <w:sz w:val="24"/>
          <w:szCs w:val="24"/>
        </w:rPr>
        <w:t xml:space="preserve">,“ připomíná Karel Ksandr, generální ředitel Národního technického muzea. </w:t>
      </w:r>
      <w:r w:rsidRPr="00A323AF">
        <w:rPr>
          <w:sz w:val="24"/>
          <w:szCs w:val="24"/>
        </w:rPr>
        <w:br/>
      </w:r>
      <w:r w:rsidRPr="00A323AF">
        <w:rPr>
          <w:sz w:val="24"/>
          <w:szCs w:val="24"/>
        </w:rPr>
        <w:br/>
      </w:r>
      <w:r w:rsidRPr="00A323AF">
        <w:rPr>
          <w:b/>
          <w:sz w:val="24"/>
          <w:szCs w:val="24"/>
        </w:rPr>
        <w:t>Vstupné symbolických 5 Kč na osobu a komentované prohlídky</w:t>
      </w:r>
    </w:p>
    <w:p w:rsidR="007B716C" w:rsidRDefault="007B716C" w:rsidP="007B716C">
      <w:pPr>
        <w:spacing w:line="288" w:lineRule="auto"/>
        <w:jc w:val="both"/>
        <w:rPr>
          <w:sz w:val="24"/>
          <w:szCs w:val="24"/>
        </w:rPr>
      </w:pPr>
      <w:r w:rsidRPr="00A323AF">
        <w:rPr>
          <w:sz w:val="24"/>
          <w:szCs w:val="24"/>
        </w:rPr>
        <w:t>O prodlouženém víkendu 26.–28. září mohou zájemci navštívit Centrum stavitelského dědictví NTM Plasy za symbolické vstupné 5 Kč. „Střípky z expozic“,</w:t>
      </w:r>
      <w:r w:rsidRPr="00C20EDA">
        <w:rPr>
          <w:sz w:val="24"/>
          <w:szCs w:val="24"/>
        </w:rPr>
        <w:t xml:space="preserve"> cyklus tematických komentovaných prohlídek, představí Expozici stavitelství z různých úhlů pohledu. Počet míst na jednotlivých prohlídkách je omezen. Zájemcům proto doporučujeme komentované prohlídky rezervovat – více informací na webových stránkách Centra stavitelského dědictví NTM Plasy </w:t>
      </w:r>
      <w:r w:rsidRPr="00C20EDA">
        <w:rPr>
          <w:sz w:val="24"/>
          <w:szCs w:val="24"/>
        </w:rPr>
        <w:br/>
        <w:t>www.muzeum-plasy.cz.</w:t>
      </w:r>
      <w:r>
        <w:rPr>
          <w:sz w:val="24"/>
          <w:szCs w:val="24"/>
        </w:rPr>
        <w:t xml:space="preserve"> </w:t>
      </w:r>
    </w:p>
    <w:p w:rsidR="00F77A4A" w:rsidRPr="00AB73A1" w:rsidRDefault="00F77A4A" w:rsidP="00F77A4A">
      <w:pPr>
        <w:jc w:val="both"/>
        <w:rPr>
          <w:b/>
          <w:sz w:val="24"/>
          <w:szCs w:val="24"/>
        </w:rPr>
      </w:pPr>
      <w:r w:rsidRPr="00AB73A1">
        <w:rPr>
          <w:b/>
          <w:sz w:val="24"/>
          <w:szCs w:val="24"/>
        </w:rPr>
        <w:t xml:space="preserve">Přehled ocenění za projekt Centrum stavitelského dědictví </w:t>
      </w:r>
      <w:r>
        <w:rPr>
          <w:b/>
          <w:sz w:val="24"/>
          <w:szCs w:val="24"/>
        </w:rPr>
        <w:t>v Plasích</w:t>
      </w:r>
    </w:p>
    <w:p w:rsidR="00F77A4A" w:rsidRPr="00F77A4A" w:rsidRDefault="00F77A4A" w:rsidP="00F77A4A">
      <w:pPr>
        <w:jc w:val="both"/>
        <w:rPr>
          <w:sz w:val="24"/>
          <w:szCs w:val="24"/>
        </w:rPr>
      </w:pPr>
      <w:r w:rsidRPr="00F77A4A">
        <w:rPr>
          <w:sz w:val="24"/>
          <w:szCs w:val="24"/>
        </w:rPr>
        <w:t xml:space="preserve">V roce 2015 získalo Národní technické muzeum za realizaci projektu ocenění v Národní soutěži muzeí Gloria </w:t>
      </w:r>
      <w:proofErr w:type="spellStart"/>
      <w:r w:rsidRPr="00F77A4A">
        <w:rPr>
          <w:sz w:val="24"/>
          <w:szCs w:val="24"/>
        </w:rPr>
        <w:t>Musaealis</w:t>
      </w:r>
      <w:proofErr w:type="spellEnd"/>
      <w:r w:rsidRPr="00F77A4A">
        <w:rPr>
          <w:sz w:val="24"/>
          <w:szCs w:val="24"/>
        </w:rPr>
        <w:t xml:space="preserve"> v kategorii Počin roku. V roce 2017 bylo Centrum stavitelského dědictví nominováno na cenu </w:t>
      </w:r>
      <w:proofErr w:type="spellStart"/>
      <w:r w:rsidRPr="00F77A4A">
        <w:rPr>
          <w:sz w:val="24"/>
          <w:szCs w:val="24"/>
        </w:rPr>
        <w:t>Luigi</w:t>
      </w:r>
      <w:proofErr w:type="spellEnd"/>
      <w:r w:rsidRPr="00F77A4A">
        <w:rPr>
          <w:sz w:val="24"/>
          <w:szCs w:val="24"/>
        </w:rPr>
        <w:t xml:space="preserve"> </w:t>
      </w:r>
      <w:proofErr w:type="spellStart"/>
      <w:r w:rsidRPr="00F77A4A">
        <w:rPr>
          <w:sz w:val="24"/>
          <w:szCs w:val="24"/>
        </w:rPr>
        <w:t>Micheletti</w:t>
      </w:r>
      <w:proofErr w:type="spellEnd"/>
      <w:r w:rsidRPr="00F77A4A">
        <w:rPr>
          <w:sz w:val="24"/>
          <w:szCs w:val="24"/>
        </w:rPr>
        <w:t xml:space="preserve"> </w:t>
      </w:r>
      <w:proofErr w:type="spellStart"/>
      <w:r w:rsidRPr="00F77A4A">
        <w:rPr>
          <w:sz w:val="24"/>
          <w:szCs w:val="24"/>
        </w:rPr>
        <w:t>Award</w:t>
      </w:r>
      <w:proofErr w:type="spellEnd"/>
      <w:r w:rsidRPr="00F77A4A">
        <w:rPr>
          <w:sz w:val="24"/>
          <w:szCs w:val="24"/>
        </w:rPr>
        <w:t xml:space="preserve">, udělovanou Evropskou muzejní akademií, a o rok později získalo zvláštní ocenění Živa </w:t>
      </w:r>
      <w:proofErr w:type="spellStart"/>
      <w:r w:rsidRPr="00F77A4A">
        <w:rPr>
          <w:sz w:val="24"/>
          <w:szCs w:val="24"/>
        </w:rPr>
        <w:t>Award</w:t>
      </w:r>
      <w:proofErr w:type="spellEnd"/>
      <w:r w:rsidRPr="00F77A4A">
        <w:rPr>
          <w:sz w:val="24"/>
          <w:szCs w:val="24"/>
        </w:rPr>
        <w:t xml:space="preserve"> 2018, udělované Fórem slovanských kultur. Oceněna byla také náročná památková obnova – Centrum stavitelského dědictví bylo vyhlášeno stavbou roku Plzeňského kraje 2015 v kategorie rekonstrukce staveb.</w:t>
      </w:r>
    </w:p>
    <w:p w:rsidR="007B716C" w:rsidRDefault="006F7304" w:rsidP="007B716C">
      <w:pPr>
        <w:spacing w:line="288" w:lineRule="auto"/>
        <w:rPr>
          <w:b/>
          <w:sz w:val="24"/>
          <w:szCs w:val="24"/>
        </w:rPr>
      </w:pPr>
      <w:r>
        <w:rPr>
          <w:sz w:val="24"/>
          <w:szCs w:val="24"/>
        </w:rPr>
        <w:lastRenderedPageBreak/>
        <w:br/>
      </w:r>
      <w:r w:rsidR="007B716C" w:rsidRPr="00A973E6">
        <w:rPr>
          <w:b/>
          <w:sz w:val="24"/>
          <w:szCs w:val="24"/>
        </w:rPr>
        <w:t>Muzeum stavitelství</w:t>
      </w:r>
    </w:p>
    <w:p w:rsidR="007B716C" w:rsidRPr="00A973E6" w:rsidRDefault="007B716C" w:rsidP="007B716C">
      <w:pPr>
        <w:spacing w:line="288" w:lineRule="auto"/>
        <w:jc w:val="both"/>
        <w:rPr>
          <w:sz w:val="24"/>
          <w:szCs w:val="24"/>
        </w:rPr>
      </w:pPr>
      <w:r w:rsidRPr="00A973E6">
        <w:rPr>
          <w:sz w:val="24"/>
          <w:szCs w:val="24"/>
        </w:rPr>
        <w:t>Moderní muzejní expozice v industriálním prostředí bývalého pivovaru atraktivně a přehledně prezentuje historický vývoj stavebních prvků, materiálů a konstrukcí. Součástí muzea je také „kabinet“ architekta Jana Kaplického. Ojedinělá expozice věnovaná významné osobnosti návštěvníkům otevírá pohled na moderní architektonickou tvorbu. Na malé návštěvníky v</w:t>
      </w:r>
      <w:r>
        <w:rPr>
          <w:sz w:val="24"/>
          <w:szCs w:val="24"/>
        </w:rPr>
        <w:t> </w:t>
      </w:r>
      <w:r w:rsidRPr="00A973E6">
        <w:rPr>
          <w:sz w:val="24"/>
          <w:szCs w:val="24"/>
        </w:rPr>
        <w:t>prostoru bývalého pivovaru čeká tzv. Stavební hřiště, kde mohou uplatnit vlastní stavební kreativitu, a Statika hrou, interaktivní expozice věnovaná principům statiky.</w:t>
      </w:r>
    </w:p>
    <w:p w:rsidR="007B716C" w:rsidRPr="00A973E6" w:rsidRDefault="007B716C" w:rsidP="007B716C">
      <w:pPr>
        <w:spacing w:line="288" w:lineRule="auto"/>
        <w:jc w:val="both"/>
        <w:rPr>
          <w:sz w:val="24"/>
          <w:szCs w:val="24"/>
        </w:rPr>
      </w:pPr>
      <w:r w:rsidRPr="00A973E6">
        <w:rPr>
          <w:sz w:val="24"/>
          <w:szCs w:val="24"/>
        </w:rPr>
        <w:t>„</w:t>
      </w:r>
      <w:r w:rsidRPr="00A973E6">
        <w:rPr>
          <w:i/>
          <w:sz w:val="24"/>
          <w:szCs w:val="24"/>
        </w:rPr>
        <w:t xml:space="preserve">Jako jednu z největších předností celé expozice vidím její </w:t>
      </w:r>
      <w:proofErr w:type="spellStart"/>
      <w:r w:rsidRPr="00A973E6">
        <w:rPr>
          <w:i/>
          <w:sz w:val="24"/>
          <w:szCs w:val="24"/>
        </w:rPr>
        <w:t>mnohovrstevnatost</w:t>
      </w:r>
      <w:proofErr w:type="spellEnd"/>
      <w:r w:rsidRPr="00A973E6">
        <w:rPr>
          <w:i/>
          <w:sz w:val="24"/>
          <w:szCs w:val="24"/>
        </w:rPr>
        <w:t>. Naše zkušenosti ukazují, že dokáže zaujmout široké spektrum návštěvníků, od rodin s dětmi až po návštěvníky, kteří se věnují stavitelství profesionálně</w:t>
      </w:r>
      <w:r w:rsidRPr="00A973E6">
        <w:rPr>
          <w:sz w:val="24"/>
          <w:szCs w:val="24"/>
        </w:rPr>
        <w:t xml:space="preserve">, říká Karel Ksandr. </w:t>
      </w:r>
    </w:p>
    <w:p w:rsidR="007B716C" w:rsidRPr="00A973E6" w:rsidRDefault="007B716C" w:rsidP="007B716C">
      <w:pPr>
        <w:spacing w:line="288" w:lineRule="auto"/>
        <w:jc w:val="both"/>
        <w:rPr>
          <w:sz w:val="24"/>
          <w:szCs w:val="24"/>
        </w:rPr>
      </w:pPr>
      <w:r w:rsidRPr="00A973E6">
        <w:rPr>
          <w:sz w:val="24"/>
          <w:szCs w:val="24"/>
        </w:rPr>
        <w:t xml:space="preserve">V rámci workshopů a programů pro školy i pro veřejnost je přístupný též Dvůr stavebních řemesel s instalací historických řemeslných dílen. Své návštěvníky si nachází i ojedinělá expozice prezentující na nejstarších stavebních konstrukcích areálu disciplínu stavebně historického průzkumu. </w:t>
      </w:r>
    </w:p>
    <w:p w:rsidR="007B716C" w:rsidRDefault="007B716C" w:rsidP="007B716C">
      <w:pPr>
        <w:spacing w:line="288" w:lineRule="auto"/>
        <w:rPr>
          <w:b/>
          <w:sz w:val="24"/>
          <w:szCs w:val="24"/>
        </w:rPr>
      </w:pPr>
      <w:r w:rsidRPr="00A973E6">
        <w:rPr>
          <w:sz w:val="24"/>
          <w:szCs w:val="24"/>
        </w:rPr>
        <w:br/>
      </w:r>
      <w:r w:rsidRPr="00A973E6">
        <w:rPr>
          <w:b/>
          <w:sz w:val="24"/>
          <w:szCs w:val="24"/>
        </w:rPr>
        <w:t>V roce 2022 přibude expozice středověkých stavebních strojů</w:t>
      </w:r>
    </w:p>
    <w:p w:rsidR="007B716C" w:rsidRPr="00A973E6" w:rsidRDefault="007B716C" w:rsidP="007B716C">
      <w:pPr>
        <w:spacing w:line="288" w:lineRule="auto"/>
        <w:jc w:val="both"/>
        <w:rPr>
          <w:sz w:val="24"/>
          <w:szCs w:val="24"/>
        </w:rPr>
      </w:pPr>
      <w:r w:rsidRPr="00A973E6">
        <w:rPr>
          <w:sz w:val="24"/>
          <w:szCs w:val="24"/>
        </w:rPr>
        <w:t>„</w:t>
      </w:r>
      <w:r w:rsidRPr="00A973E6">
        <w:rPr>
          <w:i/>
          <w:sz w:val="24"/>
          <w:szCs w:val="24"/>
        </w:rPr>
        <w:t>Moc mě těší, že Centrum stavitelského dědictví NTM Plasy má u návštěvníků úspěch. Spolu se sérií ocenění, která Národní technické muzeum za projekt získalo, je to pro nás potvrzení dobře odvedené práce</w:t>
      </w:r>
      <w:r w:rsidRPr="00A973E6">
        <w:rPr>
          <w:sz w:val="24"/>
          <w:szCs w:val="24"/>
        </w:rPr>
        <w:t>,“ říká Karel Ksandr a dodává: „</w:t>
      </w:r>
      <w:r w:rsidRPr="00A973E6">
        <w:rPr>
          <w:i/>
          <w:sz w:val="24"/>
          <w:szCs w:val="24"/>
        </w:rPr>
        <w:t>Náš pohled už však směřuje do budoucna. Centrum stavitelského dědictví NTM Plasy rozšíříme o novou expozici středověkých stavebních strojů, které bude dominovat mohutný, ručně tesaný šlapací jeřáb. Expozice bude otevřena v roce 2022</w:t>
      </w:r>
      <w:r w:rsidRPr="00A973E6">
        <w:rPr>
          <w:sz w:val="24"/>
          <w:szCs w:val="24"/>
        </w:rPr>
        <w:t>.“</w:t>
      </w:r>
    </w:p>
    <w:p w:rsidR="007B716C" w:rsidRPr="00A973E6" w:rsidRDefault="007B716C" w:rsidP="007B716C">
      <w:pPr>
        <w:spacing w:line="288" w:lineRule="auto"/>
        <w:jc w:val="both"/>
        <w:rPr>
          <w:sz w:val="24"/>
          <w:szCs w:val="24"/>
        </w:rPr>
      </w:pPr>
      <w:r w:rsidRPr="00A973E6">
        <w:rPr>
          <w:sz w:val="24"/>
          <w:szCs w:val="24"/>
        </w:rPr>
        <w:t xml:space="preserve">Expozice středověkých stavebních strojů, zaměřená na představení dobových technologií a řemeslných postupů, bude zpřístupněna v prostoru bývalé pivovarské lednice. Klíčovými exponáty budou replika středověkého jeřábu, poháněného lidskou silou, a beranidla určeného k zarážení kůlů pro zpevnění staveb.  </w:t>
      </w:r>
    </w:p>
    <w:p w:rsidR="007B716C" w:rsidRPr="00A973E6" w:rsidRDefault="007B716C" w:rsidP="007B716C">
      <w:pPr>
        <w:spacing w:line="288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br/>
      </w:r>
      <w:r w:rsidRPr="00A973E6">
        <w:rPr>
          <w:b/>
          <w:sz w:val="24"/>
          <w:szCs w:val="24"/>
        </w:rPr>
        <w:t>Centrum stavitelského dědictví NTM Plasy je také uznávaným odborným pracovištěm</w:t>
      </w:r>
    </w:p>
    <w:p w:rsidR="007B716C" w:rsidRPr="00A973E6" w:rsidRDefault="007B716C" w:rsidP="007B716C">
      <w:pPr>
        <w:spacing w:line="288" w:lineRule="auto"/>
        <w:jc w:val="both"/>
        <w:rPr>
          <w:sz w:val="24"/>
          <w:szCs w:val="24"/>
        </w:rPr>
      </w:pPr>
      <w:r w:rsidRPr="00A973E6">
        <w:rPr>
          <w:sz w:val="24"/>
          <w:szCs w:val="24"/>
        </w:rPr>
        <w:t xml:space="preserve">Centrum stavitelského dědictví NTM Plasy je unikátním střediskem prezentace, dokumentace a celoživotního vzdělávání v oblastech souvisejících se stavební historií a tradičním stavitelstvím. Je místem konání řady konferencí a workshopů. Centrum stavitelského dědictví NTM Plasy je také zapojeno do řady vědeckovýzkumných projektů a je součástí nově vznikající evropské sítě </w:t>
      </w:r>
      <w:proofErr w:type="spellStart"/>
      <w:r w:rsidRPr="00A973E6">
        <w:rPr>
          <w:sz w:val="24"/>
          <w:szCs w:val="24"/>
        </w:rPr>
        <w:t>materiaték</w:t>
      </w:r>
      <w:proofErr w:type="spellEnd"/>
      <w:r w:rsidRPr="00A973E6">
        <w:rPr>
          <w:sz w:val="24"/>
          <w:szCs w:val="24"/>
        </w:rPr>
        <w:t xml:space="preserve"> – institucí, pečujících o sbírky stavebních prvků. </w:t>
      </w:r>
    </w:p>
    <w:p w:rsidR="006F7304" w:rsidRDefault="006F7304" w:rsidP="007B716C">
      <w:pPr>
        <w:spacing w:line="288" w:lineRule="auto"/>
        <w:jc w:val="both"/>
        <w:rPr>
          <w:b/>
          <w:sz w:val="24"/>
          <w:szCs w:val="24"/>
        </w:rPr>
      </w:pPr>
    </w:p>
    <w:p w:rsidR="007B716C" w:rsidRPr="00102178" w:rsidRDefault="007B716C" w:rsidP="007B716C">
      <w:pPr>
        <w:spacing w:line="288" w:lineRule="auto"/>
        <w:jc w:val="both"/>
        <w:rPr>
          <w:b/>
          <w:sz w:val="24"/>
          <w:szCs w:val="24"/>
          <w:u w:val="single"/>
        </w:rPr>
      </w:pPr>
      <w:r w:rsidRPr="008B164A">
        <w:rPr>
          <w:b/>
          <w:sz w:val="24"/>
          <w:szCs w:val="24"/>
        </w:rPr>
        <w:t>www.ntm.cz</w:t>
      </w:r>
      <w:r w:rsidRPr="00102178">
        <w:rPr>
          <w:b/>
          <w:sz w:val="24"/>
          <w:szCs w:val="24"/>
          <w:u w:val="single"/>
        </w:rPr>
        <w:br/>
      </w:r>
      <w:r w:rsidRPr="008B164A">
        <w:rPr>
          <w:b/>
          <w:sz w:val="24"/>
          <w:szCs w:val="24"/>
        </w:rPr>
        <w:t>www.muzeum-plasy.cz</w:t>
      </w:r>
    </w:p>
    <w:p w:rsidR="006F7304" w:rsidRDefault="006F7304" w:rsidP="007B716C">
      <w:pPr>
        <w:spacing w:line="288" w:lineRule="auto"/>
        <w:rPr>
          <w:b/>
          <w:sz w:val="24"/>
          <w:szCs w:val="24"/>
        </w:rPr>
      </w:pPr>
    </w:p>
    <w:p w:rsidR="007B716C" w:rsidRPr="00A973E6" w:rsidRDefault="007B716C" w:rsidP="007B716C">
      <w:pPr>
        <w:spacing w:line="288" w:lineRule="auto"/>
        <w:rPr>
          <w:sz w:val="24"/>
          <w:szCs w:val="24"/>
        </w:rPr>
      </w:pPr>
      <w:r w:rsidRPr="00A973E6">
        <w:rPr>
          <w:b/>
          <w:sz w:val="24"/>
          <w:szCs w:val="24"/>
        </w:rPr>
        <w:t>Příloha:</w:t>
      </w:r>
      <w:r w:rsidRPr="00A973E6">
        <w:rPr>
          <w:b/>
          <w:sz w:val="24"/>
          <w:szCs w:val="24"/>
        </w:rPr>
        <w:br/>
      </w:r>
      <w:r w:rsidRPr="001A6300">
        <w:rPr>
          <w:i/>
          <w:sz w:val="24"/>
          <w:szCs w:val="24"/>
        </w:rPr>
        <w:t xml:space="preserve">Projekt Centrum stavitelského dědictví </w:t>
      </w:r>
      <w:r>
        <w:rPr>
          <w:i/>
          <w:sz w:val="24"/>
          <w:szCs w:val="24"/>
        </w:rPr>
        <w:t xml:space="preserve">v Plasích </w:t>
      </w:r>
      <w:r w:rsidRPr="001A6300">
        <w:rPr>
          <w:i/>
          <w:sz w:val="24"/>
          <w:szCs w:val="24"/>
        </w:rPr>
        <w:br/>
        <w:t>Klášter v Plasích</w:t>
      </w:r>
      <w:r w:rsidRPr="001A6300">
        <w:rPr>
          <w:i/>
          <w:sz w:val="24"/>
          <w:szCs w:val="24"/>
        </w:rPr>
        <w:br/>
        <w:t>Doprovodný obrazový materiál</w:t>
      </w:r>
    </w:p>
    <w:p w:rsidR="006F7304" w:rsidRDefault="006F7304" w:rsidP="007B716C">
      <w:pPr>
        <w:spacing w:line="288" w:lineRule="auto"/>
        <w:jc w:val="both"/>
        <w:rPr>
          <w:sz w:val="24"/>
          <w:szCs w:val="24"/>
        </w:rPr>
      </w:pPr>
    </w:p>
    <w:p w:rsidR="007B716C" w:rsidRPr="00A973E6" w:rsidRDefault="007B716C" w:rsidP="007B716C">
      <w:pPr>
        <w:spacing w:line="288" w:lineRule="auto"/>
        <w:jc w:val="both"/>
        <w:rPr>
          <w:b/>
          <w:sz w:val="24"/>
          <w:szCs w:val="24"/>
        </w:rPr>
      </w:pPr>
      <w:r w:rsidRPr="00C20EDA">
        <w:rPr>
          <w:b/>
          <w:sz w:val="24"/>
          <w:szCs w:val="24"/>
        </w:rPr>
        <w:t>Tisková zpráva Národního technického muzea 23. září 2020.</w:t>
      </w:r>
    </w:p>
    <w:p w:rsidR="006F7304" w:rsidRDefault="006F7304" w:rsidP="007B716C">
      <w:pPr>
        <w:spacing w:line="288" w:lineRule="auto"/>
        <w:rPr>
          <w:rFonts w:ascii="Arial" w:hAnsi="Arial" w:cs="Arial"/>
          <w:color w:val="333333"/>
        </w:rPr>
      </w:pPr>
    </w:p>
    <w:p w:rsidR="007B716C" w:rsidRPr="001A6300" w:rsidRDefault="007B716C" w:rsidP="007B716C">
      <w:pPr>
        <w:spacing w:line="288" w:lineRule="auto"/>
        <w:rPr>
          <w:rFonts w:ascii="Arial" w:hAnsi="Arial" w:cs="Arial"/>
          <w:color w:val="333333"/>
        </w:rPr>
      </w:pPr>
      <w:r w:rsidRPr="001A6300">
        <w:rPr>
          <w:rFonts w:ascii="Arial" w:hAnsi="Arial" w:cs="Arial"/>
          <w:color w:val="333333"/>
        </w:rPr>
        <w:t>Kontakt:</w:t>
      </w:r>
    </w:p>
    <w:p w:rsidR="007B716C" w:rsidRPr="001A6300" w:rsidRDefault="007B716C" w:rsidP="007B716C">
      <w:pPr>
        <w:spacing w:line="288" w:lineRule="auto"/>
        <w:rPr>
          <w:rFonts w:ascii="Arial" w:hAnsi="Arial" w:cs="Arial"/>
          <w:i/>
          <w:color w:val="333333"/>
        </w:rPr>
      </w:pPr>
      <w:r w:rsidRPr="001A6300">
        <w:rPr>
          <w:rFonts w:ascii="Arial" w:hAnsi="Arial" w:cs="Arial"/>
          <w:color w:val="333333"/>
        </w:rPr>
        <w:t>Bc. Jan Duda</w:t>
      </w:r>
      <w:r w:rsidRPr="001A6300">
        <w:rPr>
          <w:rFonts w:ascii="Arial" w:hAnsi="Arial" w:cs="Arial"/>
          <w:color w:val="333333"/>
        </w:rPr>
        <w:br/>
      </w:r>
      <w:r w:rsidRPr="001A6300">
        <w:rPr>
          <w:rFonts w:ascii="Arial" w:hAnsi="Arial" w:cs="Arial"/>
          <w:i/>
          <w:color w:val="333333"/>
        </w:rPr>
        <w:t>Vedoucí Odboru PR a práce s veřejností</w:t>
      </w:r>
      <w:r w:rsidRPr="001A6300">
        <w:rPr>
          <w:rFonts w:ascii="Arial" w:hAnsi="Arial" w:cs="Arial"/>
          <w:i/>
          <w:color w:val="333333"/>
        </w:rPr>
        <w:br/>
        <w:t xml:space="preserve">Email: </w:t>
      </w:r>
      <w:r w:rsidRPr="001A6300">
        <w:t>jan.duda@ntm.cz</w:t>
      </w:r>
      <w:r w:rsidRPr="001A6300">
        <w:rPr>
          <w:rFonts w:ascii="Arial" w:hAnsi="Arial" w:cs="Arial"/>
          <w:color w:val="333333"/>
        </w:rPr>
        <w:br/>
      </w:r>
      <w:r w:rsidRPr="001A6300">
        <w:rPr>
          <w:rFonts w:ascii="Arial" w:hAnsi="Arial" w:cs="Arial"/>
          <w:i/>
          <w:color w:val="333333"/>
        </w:rPr>
        <w:t>Mob: +420 770 121 917</w:t>
      </w:r>
      <w:r w:rsidRPr="001A6300">
        <w:rPr>
          <w:rFonts w:ascii="Arial" w:hAnsi="Arial" w:cs="Arial"/>
          <w:color w:val="333333"/>
        </w:rPr>
        <w:br/>
      </w:r>
      <w:r w:rsidRPr="001A6300">
        <w:rPr>
          <w:rFonts w:ascii="Arial" w:hAnsi="Arial" w:cs="Arial"/>
          <w:i/>
          <w:color w:val="333333"/>
        </w:rPr>
        <w:t>Národní technické muzeum</w:t>
      </w:r>
      <w:r w:rsidRPr="001A6300">
        <w:rPr>
          <w:rFonts w:ascii="Arial" w:hAnsi="Arial" w:cs="Arial"/>
          <w:color w:val="333333"/>
        </w:rPr>
        <w:br/>
      </w:r>
      <w:r w:rsidRPr="001A6300">
        <w:rPr>
          <w:rFonts w:ascii="Arial" w:hAnsi="Arial" w:cs="Arial"/>
          <w:i/>
          <w:color w:val="333333"/>
        </w:rPr>
        <w:t xml:space="preserve">Kostelní 42, 170 </w:t>
      </w:r>
      <w:proofErr w:type="gramStart"/>
      <w:r w:rsidRPr="001A6300">
        <w:rPr>
          <w:rFonts w:ascii="Arial" w:hAnsi="Arial" w:cs="Arial"/>
          <w:i/>
          <w:color w:val="333333"/>
        </w:rPr>
        <w:t>00  Praha</w:t>
      </w:r>
      <w:proofErr w:type="gramEnd"/>
      <w:r w:rsidRPr="001A6300">
        <w:rPr>
          <w:rFonts w:ascii="Arial" w:hAnsi="Arial" w:cs="Arial"/>
          <w:i/>
          <w:color w:val="333333"/>
        </w:rPr>
        <w:t xml:space="preserve"> 7</w:t>
      </w:r>
    </w:p>
    <w:p w:rsidR="007B716C" w:rsidRPr="00A973E6" w:rsidRDefault="007B716C" w:rsidP="007B716C">
      <w:pPr>
        <w:spacing w:line="288" w:lineRule="auto"/>
        <w:rPr>
          <w:sz w:val="24"/>
          <w:szCs w:val="24"/>
        </w:rPr>
      </w:pPr>
      <w:r w:rsidRPr="00A973E6">
        <w:rPr>
          <w:sz w:val="24"/>
          <w:szCs w:val="24"/>
        </w:rPr>
        <w:br w:type="page"/>
      </w:r>
    </w:p>
    <w:p w:rsidR="007B716C" w:rsidRPr="00AB73A1" w:rsidRDefault="007B716C" w:rsidP="007B716C">
      <w:pPr>
        <w:jc w:val="both"/>
        <w:rPr>
          <w:b/>
          <w:sz w:val="28"/>
          <w:szCs w:val="28"/>
        </w:rPr>
      </w:pPr>
      <w:r w:rsidRPr="00AB73A1">
        <w:rPr>
          <w:b/>
          <w:sz w:val="28"/>
          <w:szCs w:val="28"/>
        </w:rPr>
        <w:lastRenderedPageBreak/>
        <w:t>Příloha</w:t>
      </w:r>
    </w:p>
    <w:p w:rsidR="007B716C" w:rsidRPr="00AB73A1" w:rsidRDefault="007B716C" w:rsidP="007B716C">
      <w:pPr>
        <w:jc w:val="both"/>
        <w:rPr>
          <w:b/>
          <w:sz w:val="24"/>
          <w:szCs w:val="24"/>
        </w:rPr>
      </w:pPr>
      <w:r w:rsidRPr="00AB73A1">
        <w:rPr>
          <w:b/>
          <w:sz w:val="24"/>
          <w:szCs w:val="24"/>
        </w:rPr>
        <w:t xml:space="preserve">Projekt Centrum stavitelského dědictví </w:t>
      </w:r>
      <w:r>
        <w:rPr>
          <w:b/>
          <w:sz w:val="24"/>
          <w:szCs w:val="24"/>
        </w:rPr>
        <w:t xml:space="preserve">v </w:t>
      </w:r>
      <w:r w:rsidRPr="00AB73A1">
        <w:rPr>
          <w:b/>
          <w:sz w:val="24"/>
          <w:szCs w:val="24"/>
        </w:rPr>
        <w:t>Plas</w:t>
      </w:r>
      <w:r>
        <w:rPr>
          <w:b/>
          <w:sz w:val="24"/>
          <w:szCs w:val="24"/>
        </w:rPr>
        <w:t>ích</w:t>
      </w:r>
    </w:p>
    <w:p w:rsidR="007B716C" w:rsidRPr="001A6300" w:rsidRDefault="007B716C" w:rsidP="007B716C">
      <w:pPr>
        <w:jc w:val="both"/>
        <w:rPr>
          <w:sz w:val="20"/>
          <w:szCs w:val="20"/>
        </w:rPr>
      </w:pPr>
      <w:r w:rsidRPr="001A6300">
        <w:rPr>
          <w:sz w:val="20"/>
          <w:szCs w:val="20"/>
        </w:rPr>
        <w:t>Národní technické muzeum převzalo v roce 2008 ve značně zchátralém stavu do své správy budovy bývalého klášterního hospodářského zázemí. V rámci projektu spolufinancovaného z prostředků Evropského fondu pro regionální rozvoj (ERDF) prostřednictvím Integrovaného operačního programu (IOP), oblasti intervence 5.1. – Národní podpora využití potenciálu kulturního dědictví, realizovalo NTM stavební obnovu ve dvou fázích – od roku 2012 adaptaci areálu bývalého pivovaru s mlýnem a v druhé fázi od roku 2014 obnovu hospodářského dvora. Celkové náklady projektu dosáhly 338 milionů Kč.</w:t>
      </w:r>
    </w:p>
    <w:p w:rsidR="00C84632" w:rsidRDefault="00C84632" w:rsidP="007B716C">
      <w:pPr>
        <w:jc w:val="both"/>
        <w:rPr>
          <w:sz w:val="24"/>
          <w:szCs w:val="24"/>
        </w:rPr>
      </w:pPr>
    </w:p>
    <w:p w:rsidR="007B716C" w:rsidRPr="00AB73A1" w:rsidRDefault="007B716C" w:rsidP="007B716C">
      <w:pPr>
        <w:jc w:val="both"/>
        <w:rPr>
          <w:b/>
          <w:sz w:val="24"/>
          <w:szCs w:val="24"/>
        </w:rPr>
      </w:pPr>
      <w:r w:rsidRPr="00AB73A1">
        <w:rPr>
          <w:b/>
          <w:sz w:val="24"/>
          <w:szCs w:val="24"/>
        </w:rPr>
        <w:t>Klášter v Plasích</w:t>
      </w:r>
    </w:p>
    <w:p w:rsidR="007B716C" w:rsidRPr="001A6300" w:rsidRDefault="007B716C" w:rsidP="007B716C">
      <w:pPr>
        <w:jc w:val="both"/>
        <w:rPr>
          <w:sz w:val="20"/>
          <w:szCs w:val="20"/>
        </w:rPr>
      </w:pPr>
      <w:r w:rsidRPr="001A6300">
        <w:rPr>
          <w:sz w:val="20"/>
          <w:szCs w:val="20"/>
        </w:rPr>
        <w:t xml:space="preserve">Komplex cisterciáckého kláštera v Plasích, jeden z nejvýznamnějších klášterních areálů ve střední Evropě, prošel od 12. století význačnými změnami. Zásadní rozvoj zaznamenal v době 17. a 18. století, kdy byly realizovány odvážné přestavby podle projektů architektů Jeana Baptisty </w:t>
      </w:r>
      <w:proofErr w:type="spellStart"/>
      <w:r w:rsidRPr="001A6300">
        <w:rPr>
          <w:sz w:val="20"/>
          <w:szCs w:val="20"/>
        </w:rPr>
        <w:t>Matheye</w:t>
      </w:r>
      <w:proofErr w:type="spellEnd"/>
      <w:r w:rsidRPr="001A6300">
        <w:rPr>
          <w:sz w:val="20"/>
          <w:szCs w:val="20"/>
        </w:rPr>
        <w:t xml:space="preserve"> a Jana Blažeje </w:t>
      </w:r>
      <w:proofErr w:type="spellStart"/>
      <w:r w:rsidRPr="001A6300">
        <w:rPr>
          <w:sz w:val="20"/>
          <w:szCs w:val="20"/>
        </w:rPr>
        <w:t>Santiniho</w:t>
      </w:r>
      <w:proofErr w:type="spellEnd"/>
      <w:r w:rsidRPr="001A6300">
        <w:rPr>
          <w:sz w:val="20"/>
          <w:szCs w:val="20"/>
        </w:rPr>
        <w:t>. Po roce 1826, kdy majetek zrušeného kláštera zakoupil rakouský politik Klement V. L. Metternich, proběhly další stavební úpravy včetně změn souvisejících s hospodářskými záměry rodiny Metternichů. Po druhé světové válce byl areál konfiskován, budovy byly využívány k rozličným účelům. V roce 1995 byl komplex někdejšího kláštera zapsán mezi národní kulturní památky a postupně probíhá obnova jeho mimořádně cenných budov.</w:t>
      </w:r>
    </w:p>
    <w:p w:rsidR="00C84632" w:rsidRDefault="00C84632" w:rsidP="007B716C">
      <w:pPr>
        <w:jc w:val="both"/>
        <w:rPr>
          <w:b/>
        </w:rPr>
      </w:pPr>
      <w:bookmarkStart w:id="0" w:name="_GoBack"/>
      <w:bookmarkEnd w:id="0"/>
    </w:p>
    <w:p w:rsidR="007B716C" w:rsidRDefault="007B716C" w:rsidP="007B716C">
      <w:pPr>
        <w:jc w:val="both"/>
        <w:rPr>
          <w:b/>
        </w:rPr>
      </w:pPr>
    </w:p>
    <w:p w:rsidR="007B716C" w:rsidRPr="006F7304" w:rsidRDefault="007B716C" w:rsidP="007B716C">
      <w:pPr>
        <w:jc w:val="both"/>
        <w:rPr>
          <w:b/>
          <w:sz w:val="24"/>
          <w:szCs w:val="24"/>
        </w:rPr>
      </w:pPr>
      <w:r w:rsidRPr="006F7304">
        <w:rPr>
          <w:b/>
          <w:sz w:val="24"/>
          <w:szCs w:val="24"/>
        </w:rPr>
        <w:t>Doprovodný obrazový materiál</w:t>
      </w:r>
    </w:p>
    <w:p w:rsidR="007B716C" w:rsidRDefault="007B716C" w:rsidP="007B716C">
      <w:pPr>
        <w:jc w:val="both"/>
      </w:pPr>
    </w:p>
    <w:p w:rsidR="007B716C" w:rsidRDefault="007B716C" w:rsidP="007B716C">
      <w:pPr>
        <w:keepNext/>
        <w:jc w:val="both"/>
      </w:pPr>
      <w:r>
        <w:rPr>
          <w:noProof/>
        </w:rPr>
        <w:drawing>
          <wp:inline distT="0" distB="0" distL="0" distR="0" wp14:anchorId="0EFB5AC9" wp14:editId="5BD677E8">
            <wp:extent cx="4294022" cy="2867793"/>
            <wp:effectExtent l="0" t="0" r="0" b="889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599" cy="288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16C" w:rsidRDefault="007B716C" w:rsidP="007B716C">
      <w:pPr>
        <w:pStyle w:val="Titulek"/>
        <w:jc w:val="both"/>
      </w:pPr>
      <w:r w:rsidRPr="00C20EDA">
        <w:t xml:space="preserve">Obrázek </w:t>
      </w:r>
      <w:r w:rsidR="00D67F66">
        <w:fldChar w:fldCharType="begin"/>
      </w:r>
      <w:r w:rsidR="00D67F66">
        <w:instrText xml:space="preserve"> SEQ Obrázek \* ARABIC </w:instrText>
      </w:r>
      <w:r w:rsidR="00D67F66">
        <w:fldChar w:fldCharType="separate"/>
      </w:r>
      <w:r w:rsidRPr="00C20EDA">
        <w:rPr>
          <w:noProof/>
        </w:rPr>
        <w:t>1</w:t>
      </w:r>
      <w:r w:rsidR="00D67F66">
        <w:rPr>
          <w:noProof/>
        </w:rPr>
        <w:fldChar w:fldCharType="end"/>
      </w:r>
      <w:r w:rsidRPr="00C20EDA">
        <w:t xml:space="preserve"> Centrum stavitelského dědictví NTM Plasy bylo slavnostně otevřeno dne 29. září 2015. Foto: Národní technické muzeum.</w:t>
      </w:r>
    </w:p>
    <w:p w:rsidR="007B716C" w:rsidRDefault="007B716C" w:rsidP="007B716C"/>
    <w:p w:rsidR="007B716C" w:rsidRDefault="007B716C" w:rsidP="007B716C">
      <w:pPr>
        <w:keepNext/>
      </w:pPr>
      <w:r>
        <w:rPr>
          <w:noProof/>
        </w:rPr>
        <w:drawing>
          <wp:inline distT="0" distB="0" distL="0" distR="0" wp14:anchorId="4DC2E389" wp14:editId="489FD9F5">
            <wp:extent cx="4293870" cy="2867791"/>
            <wp:effectExtent l="0" t="0" r="0" b="889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3017" cy="2887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16C" w:rsidRPr="00A34E60" w:rsidRDefault="007B716C" w:rsidP="007B716C">
      <w:pPr>
        <w:pStyle w:val="Titulek"/>
      </w:pPr>
      <w:r>
        <w:t xml:space="preserve">Obrázek </w:t>
      </w:r>
      <w:r w:rsidR="00D67F66">
        <w:fldChar w:fldCharType="begin"/>
      </w:r>
      <w:r w:rsidR="00D67F66">
        <w:instrText xml:space="preserve"> SEQ Obrázek \* ARABIC </w:instrText>
      </w:r>
      <w:r w:rsidR="00D67F66">
        <w:fldChar w:fldCharType="separate"/>
      </w:r>
      <w:r>
        <w:rPr>
          <w:noProof/>
        </w:rPr>
        <w:t>2</w:t>
      </w:r>
      <w:r w:rsidR="00D67F66">
        <w:rPr>
          <w:noProof/>
        </w:rPr>
        <w:fldChar w:fldCharType="end"/>
      </w:r>
      <w:r>
        <w:t xml:space="preserve"> Slavnostní otevření expozic Centra stavitelského dědictví NTM Plasy dne 29. září 2015. Foto: Národní technické muzeum.</w:t>
      </w:r>
    </w:p>
    <w:p w:rsidR="007B716C" w:rsidRDefault="007B716C" w:rsidP="007B716C">
      <w:pPr>
        <w:jc w:val="both"/>
      </w:pPr>
    </w:p>
    <w:p w:rsidR="007B716C" w:rsidRDefault="007B716C" w:rsidP="007B716C">
      <w:pPr>
        <w:keepNext/>
        <w:jc w:val="both"/>
      </w:pPr>
      <w:r>
        <w:rPr>
          <w:noProof/>
        </w:rPr>
        <w:drawing>
          <wp:inline distT="0" distB="0" distL="0" distR="0" wp14:anchorId="37796804" wp14:editId="47983D64">
            <wp:extent cx="4294022" cy="3227257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443" cy="3241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16C" w:rsidRDefault="007B716C" w:rsidP="007B716C">
      <w:pPr>
        <w:pStyle w:val="Titulek"/>
        <w:jc w:val="both"/>
      </w:pPr>
      <w:r>
        <w:t xml:space="preserve">Obrázek </w:t>
      </w:r>
      <w:r w:rsidR="00D67F66">
        <w:fldChar w:fldCharType="begin"/>
      </w:r>
      <w:r w:rsidR="00D67F66">
        <w:instrText xml:space="preserve"> SEQ Obrázek \* ARABIC </w:instrText>
      </w:r>
      <w:r w:rsidR="00D67F66">
        <w:fldChar w:fldCharType="separate"/>
      </w:r>
      <w:r>
        <w:rPr>
          <w:noProof/>
        </w:rPr>
        <w:t>3</w:t>
      </w:r>
      <w:r w:rsidR="00D67F66">
        <w:rPr>
          <w:noProof/>
        </w:rPr>
        <w:fldChar w:fldCharType="end"/>
      </w:r>
      <w:r>
        <w:t xml:space="preserve"> Památková obnova hospodářského zázemí kláštera. Budovy pivovaru v roce 2012. Odstraňování novodobých ramp a přístavků. Foto Národní technické muzeum.</w:t>
      </w:r>
    </w:p>
    <w:p w:rsidR="007B716C" w:rsidRDefault="007B716C" w:rsidP="007B716C">
      <w:pPr>
        <w:pStyle w:val="Titulek"/>
        <w:keepNext/>
        <w:jc w:val="both"/>
      </w:pPr>
      <w:r>
        <w:rPr>
          <w:noProof/>
        </w:rPr>
        <w:lastRenderedPageBreak/>
        <w:drawing>
          <wp:inline distT="0" distB="0" distL="0" distR="0" wp14:anchorId="3677FA4C" wp14:editId="33CA0EB3">
            <wp:extent cx="4235500" cy="3190588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481" cy="3209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16C" w:rsidRDefault="007B716C" w:rsidP="007B716C">
      <w:pPr>
        <w:pStyle w:val="Titulek"/>
        <w:jc w:val="both"/>
      </w:pPr>
      <w:r>
        <w:t xml:space="preserve">Obrázek </w:t>
      </w:r>
      <w:r w:rsidR="00D67F66">
        <w:fldChar w:fldCharType="begin"/>
      </w:r>
      <w:r w:rsidR="00D67F66">
        <w:instrText xml:space="preserve"> SEQ Obrázek \* ARABIC </w:instrText>
      </w:r>
      <w:r w:rsidR="00D67F66">
        <w:fldChar w:fldCharType="separate"/>
      </w:r>
      <w:r>
        <w:rPr>
          <w:noProof/>
        </w:rPr>
        <w:t>4</w:t>
      </w:r>
      <w:r w:rsidR="00D67F66">
        <w:rPr>
          <w:noProof/>
        </w:rPr>
        <w:fldChar w:fldCharType="end"/>
      </w:r>
      <w:r>
        <w:t xml:space="preserve"> Památková obnova hospodářského zázemí kláštera. Správní budova Hospodářského dvora v průběhu památkové obnovy, 2014. Foto: Národní technické muzeum.</w:t>
      </w:r>
    </w:p>
    <w:p w:rsidR="007B716C" w:rsidRDefault="007B716C" w:rsidP="007B716C"/>
    <w:p w:rsidR="007B716C" w:rsidRDefault="007B716C" w:rsidP="007B716C"/>
    <w:p w:rsidR="007B716C" w:rsidRDefault="007B716C" w:rsidP="007B716C">
      <w:r>
        <w:rPr>
          <w:noProof/>
        </w:rPr>
        <w:drawing>
          <wp:inline distT="0" distB="0" distL="0" distR="0" wp14:anchorId="69A2C1BD" wp14:editId="23EF7243">
            <wp:extent cx="4352544" cy="2897686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6082" cy="2906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16C" w:rsidRDefault="007B716C" w:rsidP="007B716C">
      <w:pPr>
        <w:keepNext/>
      </w:pPr>
    </w:p>
    <w:p w:rsidR="007B716C" w:rsidRDefault="007B716C" w:rsidP="007B716C">
      <w:pPr>
        <w:pStyle w:val="Titulek"/>
      </w:pPr>
      <w:r>
        <w:t xml:space="preserve">Obrázek </w:t>
      </w:r>
      <w:r w:rsidR="00D67F66">
        <w:fldChar w:fldCharType="begin"/>
      </w:r>
      <w:r w:rsidR="00D67F66">
        <w:instrText xml:space="preserve"> SEQ Obrázek \* ARABIC </w:instrText>
      </w:r>
      <w:r w:rsidR="00D67F66">
        <w:fldChar w:fldCharType="separate"/>
      </w:r>
      <w:r>
        <w:rPr>
          <w:noProof/>
        </w:rPr>
        <w:t>5</w:t>
      </w:r>
      <w:r w:rsidR="00D67F66">
        <w:rPr>
          <w:noProof/>
        </w:rPr>
        <w:fldChar w:fldCharType="end"/>
      </w:r>
      <w:r>
        <w:t xml:space="preserve"> Centrum stavitelského dědictví NTM Plasy. Budovy pivovaru po památkové obnově. Foto Národní technické muzeum.</w:t>
      </w:r>
    </w:p>
    <w:p w:rsidR="007B716C" w:rsidRDefault="007B716C" w:rsidP="007B716C"/>
    <w:p w:rsidR="007B716C" w:rsidRPr="003E4B5D" w:rsidRDefault="007B716C" w:rsidP="007B716C">
      <w:r>
        <w:rPr>
          <w:noProof/>
        </w:rPr>
        <w:lastRenderedPageBreak/>
        <w:drawing>
          <wp:inline distT="0" distB="0" distL="0" distR="0" wp14:anchorId="33FF3ED2" wp14:editId="6219C6E5">
            <wp:extent cx="4352290" cy="2901127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8819" cy="2912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16C" w:rsidRDefault="007B716C" w:rsidP="007B716C">
      <w:pPr>
        <w:pStyle w:val="Titulek"/>
      </w:pPr>
      <w:r>
        <w:t xml:space="preserve">Obrázek </w:t>
      </w:r>
      <w:r w:rsidR="00D67F66">
        <w:fldChar w:fldCharType="begin"/>
      </w:r>
      <w:r w:rsidR="00D67F66">
        <w:instrText xml:space="preserve"> SEQ Obrázek \* ARABIC </w:instrText>
      </w:r>
      <w:r w:rsidR="00D67F66">
        <w:fldChar w:fldCharType="separate"/>
      </w:r>
      <w:r>
        <w:rPr>
          <w:noProof/>
        </w:rPr>
        <w:t>6</w:t>
      </w:r>
      <w:r w:rsidR="00D67F66">
        <w:rPr>
          <w:noProof/>
        </w:rPr>
        <w:fldChar w:fldCharType="end"/>
      </w:r>
      <w:r>
        <w:t xml:space="preserve"> Centrum stavitelského dědictví NTM Plasy. Hospodářský dvůr po památkové obnově. Foto: Národní technické muzeum.</w:t>
      </w:r>
    </w:p>
    <w:p w:rsidR="007B716C" w:rsidRDefault="007B716C" w:rsidP="007B716C"/>
    <w:p w:rsidR="007B716C" w:rsidRDefault="007B716C" w:rsidP="007B716C">
      <w:pPr>
        <w:keepNext/>
      </w:pPr>
      <w:r>
        <w:rPr>
          <w:noProof/>
        </w:rPr>
        <w:drawing>
          <wp:inline distT="0" distB="0" distL="0" distR="0" wp14:anchorId="11F01969" wp14:editId="430B78EE">
            <wp:extent cx="4337913" cy="2896151"/>
            <wp:effectExtent l="0" t="0" r="5715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463" cy="2902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16C" w:rsidRPr="00A34E60" w:rsidRDefault="007B716C" w:rsidP="007B716C">
      <w:pPr>
        <w:pStyle w:val="Titulek"/>
      </w:pPr>
      <w:r>
        <w:t xml:space="preserve">Obrázek </w:t>
      </w:r>
      <w:r w:rsidR="00D67F66">
        <w:fldChar w:fldCharType="begin"/>
      </w:r>
      <w:r w:rsidR="00D67F66">
        <w:instrText xml:space="preserve"> SEQ Obrázek \* ARABIC </w:instrText>
      </w:r>
      <w:r w:rsidR="00D67F66">
        <w:fldChar w:fldCharType="separate"/>
      </w:r>
      <w:r>
        <w:rPr>
          <w:noProof/>
        </w:rPr>
        <w:t>7</w:t>
      </w:r>
      <w:r w:rsidR="00D67F66">
        <w:rPr>
          <w:noProof/>
        </w:rPr>
        <w:fldChar w:fldCharType="end"/>
      </w:r>
      <w:r>
        <w:t xml:space="preserve"> Centrum stavitelského dědictví NTM Plasy. Pohled do Expozice stavitelství. Foto: Národní technické muzeum.</w:t>
      </w:r>
    </w:p>
    <w:p w:rsidR="007B716C" w:rsidRDefault="007B716C" w:rsidP="007B716C"/>
    <w:p w:rsidR="007B716C" w:rsidRDefault="007B716C" w:rsidP="007B716C">
      <w:pPr>
        <w:keepNext/>
      </w:pPr>
      <w:r>
        <w:rPr>
          <w:noProof/>
        </w:rPr>
        <w:lastRenderedPageBreak/>
        <w:drawing>
          <wp:inline distT="0" distB="0" distL="0" distR="0" wp14:anchorId="2A2B2D9C" wp14:editId="558189C5">
            <wp:extent cx="4337685" cy="2887593"/>
            <wp:effectExtent l="0" t="0" r="5715" b="8255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3068" cy="290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16C" w:rsidRPr="00A34E60" w:rsidRDefault="007B716C" w:rsidP="007B716C">
      <w:pPr>
        <w:pStyle w:val="Titulek"/>
      </w:pPr>
      <w:r>
        <w:t xml:space="preserve">Obrázek </w:t>
      </w:r>
      <w:r w:rsidR="00D67F66">
        <w:fldChar w:fldCharType="begin"/>
      </w:r>
      <w:r w:rsidR="00D67F66">
        <w:instrText xml:space="preserve"> SEQ Obrázek \* ARABIC </w:instrText>
      </w:r>
      <w:r w:rsidR="00D67F66">
        <w:fldChar w:fldCharType="separate"/>
      </w:r>
      <w:r>
        <w:rPr>
          <w:noProof/>
        </w:rPr>
        <w:t>8</w:t>
      </w:r>
      <w:r w:rsidR="00D67F66">
        <w:rPr>
          <w:noProof/>
        </w:rPr>
        <w:fldChar w:fldCharType="end"/>
      </w:r>
      <w:r>
        <w:t xml:space="preserve"> Centrum stavitelského dědictví NTM Plasy. Pohled do Expozice stavitelství. Foto: Národní technické muzeum.</w:t>
      </w:r>
    </w:p>
    <w:p w:rsidR="007B716C" w:rsidRDefault="007B716C" w:rsidP="007B716C"/>
    <w:p w:rsidR="007B716C" w:rsidRDefault="007B716C" w:rsidP="007B716C"/>
    <w:p w:rsidR="007B716C" w:rsidRDefault="007B716C" w:rsidP="007B716C">
      <w:pPr>
        <w:keepNext/>
      </w:pPr>
      <w:r>
        <w:rPr>
          <w:noProof/>
        </w:rPr>
        <w:drawing>
          <wp:inline distT="0" distB="0" distL="0" distR="0" wp14:anchorId="658F2B12" wp14:editId="40744FF2">
            <wp:extent cx="4286707" cy="2857432"/>
            <wp:effectExtent l="0" t="0" r="0" b="635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7662" cy="2864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16C" w:rsidRDefault="007B716C" w:rsidP="007B716C">
      <w:pPr>
        <w:pStyle w:val="Titulek"/>
      </w:pPr>
      <w:r>
        <w:t xml:space="preserve">Obrázek </w:t>
      </w:r>
      <w:r w:rsidR="00D67F66">
        <w:fldChar w:fldCharType="begin"/>
      </w:r>
      <w:r w:rsidR="00D67F66">
        <w:instrText xml:space="preserve"> SEQ Obrázek \* ARABIC </w:instrText>
      </w:r>
      <w:r w:rsidR="00D67F66">
        <w:fldChar w:fldCharType="separate"/>
      </w:r>
      <w:r>
        <w:rPr>
          <w:noProof/>
        </w:rPr>
        <w:t>9</w:t>
      </w:r>
      <w:r w:rsidR="00D67F66">
        <w:rPr>
          <w:noProof/>
        </w:rPr>
        <w:fldChar w:fldCharType="end"/>
      </w:r>
      <w:r>
        <w:t xml:space="preserve"> Centrum stavitelského dědictví NTM Plasy. Stavební hřiště. Foto: Národní technické muzeum.</w:t>
      </w:r>
    </w:p>
    <w:p w:rsidR="007B716C" w:rsidRDefault="007B716C" w:rsidP="007B716C"/>
    <w:p w:rsidR="007B716C" w:rsidRDefault="007B716C" w:rsidP="007B716C">
      <w:pPr>
        <w:keepNext/>
      </w:pPr>
      <w:r>
        <w:rPr>
          <w:noProof/>
        </w:rPr>
        <w:lastRenderedPageBreak/>
        <w:drawing>
          <wp:inline distT="0" distB="0" distL="0" distR="0" wp14:anchorId="492BBACD" wp14:editId="2DAA13AE">
            <wp:extent cx="4286250" cy="2856762"/>
            <wp:effectExtent l="0" t="0" r="0" b="127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4444" cy="2862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16C" w:rsidRDefault="007B716C" w:rsidP="007B716C">
      <w:pPr>
        <w:pStyle w:val="Titulek"/>
      </w:pPr>
      <w:r>
        <w:t xml:space="preserve">Obrázek </w:t>
      </w:r>
      <w:r w:rsidR="00D67F66">
        <w:fldChar w:fldCharType="begin"/>
      </w:r>
      <w:r w:rsidR="00D67F66">
        <w:instrText xml:space="preserve"> SEQ Obrázek \* ARABIC </w:instrText>
      </w:r>
      <w:r w:rsidR="00D67F66">
        <w:fldChar w:fldCharType="separate"/>
      </w:r>
      <w:r>
        <w:rPr>
          <w:noProof/>
        </w:rPr>
        <w:t>10</w:t>
      </w:r>
      <w:r w:rsidR="00D67F66">
        <w:rPr>
          <w:noProof/>
        </w:rPr>
        <w:fldChar w:fldCharType="end"/>
      </w:r>
      <w:r>
        <w:t xml:space="preserve"> Centrum stavitelského dědictví NTM Plasy. Expozice </w:t>
      </w:r>
      <w:proofErr w:type="spellStart"/>
      <w:r>
        <w:t>stavebněhistorického</w:t>
      </w:r>
      <w:proofErr w:type="spellEnd"/>
      <w:r>
        <w:t xml:space="preserve"> průzkumu. Foto: Národní technické muzeum.</w:t>
      </w:r>
    </w:p>
    <w:p w:rsidR="001F6F32" w:rsidRDefault="00D67F66"/>
    <w:sectPr w:rsidR="001F6F32">
      <w:headerReference w:type="defaul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67F66" w:rsidRDefault="00D67F66" w:rsidP="007B716C">
      <w:pPr>
        <w:spacing w:after="0" w:line="240" w:lineRule="auto"/>
      </w:pPr>
      <w:r>
        <w:separator/>
      </w:r>
    </w:p>
  </w:endnote>
  <w:endnote w:type="continuationSeparator" w:id="0">
    <w:p w:rsidR="00D67F66" w:rsidRDefault="00D67F66" w:rsidP="007B71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Bank Gothic Md AT">
    <w:altName w:val="Courier New"/>
    <w:charset w:val="00"/>
    <w:family w:val="auto"/>
    <w:pitch w:val="variable"/>
    <w:sig w:usb0="00000001" w:usb1="00000000" w:usb2="00000000" w:usb3="00000000" w:csb0="00000003" w:csb1="00000000"/>
  </w:font>
  <w:font w:name="Euromode">
    <w:altName w:val="Times New Roman"/>
    <w:charset w:val="00"/>
    <w:family w:val="auto"/>
    <w:pitch w:val="variable"/>
    <w:sig w:usb0="00000007" w:usb1="00000000" w:usb2="00000000" w:usb3="00000000" w:csb0="00000003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67F66" w:rsidRDefault="00D67F66" w:rsidP="007B716C">
      <w:pPr>
        <w:spacing w:after="0" w:line="240" w:lineRule="auto"/>
      </w:pPr>
      <w:r>
        <w:separator/>
      </w:r>
    </w:p>
  </w:footnote>
  <w:footnote w:type="continuationSeparator" w:id="0">
    <w:p w:rsidR="00D67F66" w:rsidRDefault="00D67F66" w:rsidP="007B71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B716C" w:rsidRPr="00CB4039" w:rsidRDefault="007B716C" w:rsidP="007B716C">
    <w:pPr>
      <w:pStyle w:val="Nadpis4"/>
      <w:tabs>
        <w:tab w:val="right" w:pos="9720"/>
      </w:tabs>
      <w:spacing w:after="60" w:line="240" w:lineRule="auto"/>
      <w:ind w:right="-34" w:firstLine="709"/>
      <w:jc w:val="left"/>
      <w:rPr>
        <w:rFonts w:ascii="Arial" w:hAnsi="Arial" w:cs="Arial"/>
        <w:color w:val="333333"/>
        <w:spacing w:val="8"/>
        <w:sz w:val="24"/>
        <w:szCs w:val="24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47EE39AA" wp14:editId="19270873">
          <wp:simplePos x="0" y="0"/>
          <wp:positionH relativeFrom="column">
            <wp:posOffset>-3810</wp:posOffset>
          </wp:positionH>
          <wp:positionV relativeFrom="paragraph">
            <wp:posOffset>0</wp:posOffset>
          </wp:positionV>
          <wp:extent cx="539750" cy="539750"/>
          <wp:effectExtent l="0" t="0" r="0" b="0"/>
          <wp:wrapSquare wrapText="bothSides"/>
          <wp:docPr id="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97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ascii="Arial" w:hAnsi="Arial" w:cs="Arial"/>
        <w:noProof/>
        <w:color w:val="333333"/>
        <w:spacing w:val="8"/>
        <w:sz w:val="20"/>
      </w:rPr>
      <w:t xml:space="preserve">    </w:t>
    </w:r>
    <w:r w:rsidRPr="00CB4039">
      <w:rPr>
        <w:rFonts w:ascii="Arial" w:hAnsi="Arial" w:cs="Arial"/>
        <w:noProof/>
        <w:color w:val="333333"/>
        <w:spacing w:val="8"/>
        <w:sz w:val="24"/>
        <w:szCs w:val="24"/>
      </w:rPr>
      <w:t>TISKOVÁ ZPRÁVA</w:t>
    </w:r>
  </w:p>
  <w:p w:rsidR="007B716C" w:rsidRPr="006664E1" w:rsidRDefault="007B716C" w:rsidP="007B716C">
    <w:pPr>
      <w:pStyle w:val="tir"/>
      <w:spacing w:after="60"/>
      <w:ind w:left="0" w:right="-1602" w:firstLine="709"/>
      <w:jc w:val="left"/>
      <w:rPr>
        <w:rFonts w:ascii="Arial" w:hAnsi="Arial" w:cs="Arial"/>
        <w:b/>
        <w:color w:val="333333"/>
        <w:spacing w:val="16"/>
        <w:w w:val="104"/>
        <w:sz w:val="16"/>
        <w:szCs w:val="16"/>
      </w:rPr>
    </w:pPr>
    <w:r>
      <w:rPr>
        <w:rFonts w:ascii="Arial" w:hAnsi="Arial" w:cs="Arial"/>
        <w:b/>
        <w:color w:val="333333"/>
        <w:spacing w:val="16"/>
        <w:w w:val="104"/>
        <w:sz w:val="16"/>
        <w:szCs w:val="16"/>
      </w:rPr>
      <w:t xml:space="preserve">    </w:t>
    </w:r>
    <w:r w:rsidRPr="006664E1">
      <w:rPr>
        <w:rFonts w:ascii="Arial" w:hAnsi="Arial" w:cs="Arial"/>
        <w:b/>
        <w:color w:val="333333"/>
        <w:spacing w:val="16"/>
        <w:w w:val="104"/>
        <w:sz w:val="16"/>
        <w:szCs w:val="16"/>
      </w:rPr>
      <w:t xml:space="preserve">NÁRODNÍ TECHNICKÉ </w:t>
    </w:r>
    <w:proofErr w:type="gramStart"/>
    <w:r w:rsidRPr="006664E1">
      <w:rPr>
        <w:rFonts w:ascii="Arial" w:hAnsi="Arial" w:cs="Arial"/>
        <w:b/>
        <w:color w:val="333333"/>
        <w:spacing w:val="16"/>
        <w:w w:val="104"/>
        <w:sz w:val="16"/>
        <w:szCs w:val="16"/>
      </w:rPr>
      <w:t>MUZEUM &gt;</w:t>
    </w:r>
    <w:proofErr w:type="gramEnd"/>
    <w:r w:rsidRPr="006664E1">
      <w:rPr>
        <w:rFonts w:ascii="Arial" w:hAnsi="Arial" w:cs="Arial"/>
        <w:b/>
        <w:color w:val="333333"/>
        <w:spacing w:val="16"/>
        <w:w w:val="104"/>
        <w:sz w:val="16"/>
        <w:szCs w:val="16"/>
      </w:rPr>
      <w:t xml:space="preserve"> KOSTELNÍ 42 &gt; 170 78 PRAHA 7 &gt; WWW.NTM.CZ</w:t>
    </w:r>
  </w:p>
  <w:p w:rsidR="007B716C" w:rsidRPr="006664E1" w:rsidRDefault="007B716C" w:rsidP="007B716C">
    <w:pPr>
      <w:pStyle w:val="tir"/>
      <w:spacing w:after="60"/>
      <w:ind w:left="0" w:right="-1602" w:firstLine="709"/>
      <w:jc w:val="left"/>
      <w:rPr>
        <w:color w:val="333333"/>
        <w:spacing w:val="16"/>
        <w:sz w:val="20"/>
      </w:rPr>
    </w:pPr>
    <w:r>
      <w:rPr>
        <w:rFonts w:ascii="Arial" w:hAnsi="Arial" w:cs="Arial"/>
        <w:b/>
        <w:color w:val="333333"/>
        <w:spacing w:val="16"/>
        <w:sz w:val="16"/>
        <w:szCs w:val="16"/>
      </w:rPr>
      <w:t xml:space="preserve">    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 xml:space="preserve">KONTAKT PRO </w:t>
    </w:r>
    <w:proofErr w:type="gramStart"/>
    <w:r w:rsidRPr="006664E1">
      <w:rPr>
        <w:rFonts w:ascii="Arial" w:hAnsi="Arial" w:cs="Arial"/>
        <w:b/>
        <w:color w:val="333333"/>
        <w:spacing w:val="16"/>
        <w:sz w:val="16"/>
        <w:szCs w:val="16"/>
      </w:rPr>
      <w:t>MÉDIA &gt;</w:t>
    </w:r>
    <w:proofErr w:type="gramEnd"/>
    <w:r w:rsidRPr="006664E1">
      <w:rPr>
        <w:rFonts w:ascii="Arial" w:hAnsi="Arial" w:cs="Arial"/>
        <w:b/>
        <w:color w:val="333333"/>
        <w:spacing w:val="16"/>
        <w:sz w:val="16"/>
        <w:szCs w:val="16"/>
      </w:rPr>
      <w:t xml:space="preserve"> </w:t>
    </w:r>
    <w:r>
      <w:rPr>
        <w:rFonts w:ascii="Arial" w:hAnsi="Arial" w:cs="Arial"/>
        <w:b/>
        <w:color w:val="333333"/>
        <w:spacing w:val="16"/>
        <w:sz w:val="16"/>
        <w:szCs w:val="16"/>
      </w:rPr>
      <w:t>jan.duda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 xml:space="preserve">@NTM.CZ &gt; 220 399 </w:t>
    </w:r>
    <w:r>
      <w:rPr>
        <w:rFonts w:ascii="Arial" w:hAnsi="Arial" w:cs="Arial"/>
        <w:b/>
        <w:color w:val="333333"/>
        <w:spacing w:val="16"/>
        <w:sz w:val="16"/>
        <w:szCs w:val="16"/>
      </w:rPr>
      <w:t>189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 xml:space="preserve"> &gt;</w:t>
    </w:r>
    <w:r>
      <w:rPr>
        <w:rFonts w:ascii="Arial" w:hAnsi="Arial" w:cs="Arial"/>
        <w:b/>
        <w:color w:val="333333"/>
        <w:spacing w:val="16"/>
        <w:sz w:val="16"/>
        <w:szCs w:val="16"/>
      </w:rPr>
      <w:t xml:space="preserve"> </w:t>
    </w:r>
    <w:r w:rsidRPr="00BD5D8A">
      <w:rPr>
        <w:rFonts w:ascii="Arial" w:hAnsi="Arial" w:cs="Arial"/>
        <w:b/>
        <w:color w:val="333333"/>
        <w:spacing w:val="16"/>
        <w:sz w:val="16"/>
        <w:szCs w:val="16"/>
      </w:rPr>
      <w:t>770 121 917</w:t>
    </w:r>
  </w:p>
  <w:p w:rsidR="007B716C" w:rsidRDefault="007B716C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716C"/>
    <w:rsid w:val="00670D2D"/>
    <w:rsid w:val="006B3F53"/>
    <w:rsid w:val="006F7304"/>
    <w:rsid w:val="0077345A"/>
    <w:rsid w:val="007B716C"/>
    <w:rsid w:val="00C053D9"/>
    <w:rsid w:val="00C84632"/>
    <w:rsid w:val="00D67F66"/>
    <w:rsid w:val="00F77A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C66871"/>
  <w15:chartTrackingRefBased/>
  <w15:docId w15:val="{75310C56-9A2D-468E-A243-4C404ECC6A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rsid w:val="007B716C"/>
    <w:pPr>
      <w:spacing w:after="200" w:line="276" w:lineRule="auto"/>
    </w:pPr>
  </w:style>
  <w:style w:type="paragraph" w:styleId="Nadpis4">
    <w:name w:val="heading 4"/>
    <w:basedOn w:val="Normln"/>
    <w:next w:val="Normln"/>
    <w:link w:val="Nadpis4Char"/>
    <w:qFormat/>
    <w:rsid w:val="007B716C"/>
    <w:pPr>
      <w:keepNext/>
      <w:spacing w:after="0" w:line="360" w:lineRule="auto"/>
      <w:jc w:val="center"/>
      <w:outlineLvl w:val="3"/>
    </w:pPr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7B716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7B716C"/>
  </w:style>
  <w:style w:type="paragraph" w:styleId="Zpat">
    <w:name w:val="footer"/>
    <w:basedOn w:val="Normln"/>
    <w:link w:val="ZpatChar"/>
    <w:uiPriority w:val="99"/>
    <w:unhideWhenUsed/>
    <w:rsid w:val="007B716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7B716C"/>
  </w:style>
  <w:style w:type="character" w:customStyle="1" w:styleId="Nadpis4Char">
    <w:name w:val="Nadpis 4 Char"/>
    <w:basedOn w:val="Standardnpsmoodstavce"/>
    <w:link w:val="Nadpis4"/>
    <w:rsid w:val="007B716C"/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paragraph" w:customStyle="1" w:styleId="tir">
    <w:name w:val="tiráž"/>
    <w:basedOn w:val="Normln"/>
    <w:rsid w:val="007B716C"/>
    <w:pPr>
      <w:widowControl w:val="0"/>
      <w:autoSpaceDE w:val="0"/>
      <w:autoSpaceDN w:val="0"/>
      <w:adjustRightInd w:val="0"/>
      <w:spacing w:after="0" w:line="240" w:lineRule="auto"/>
      <w:ind w:left="-38" w:right="-22"/>
      <w:jc w:val="both"/>
    </w:pPr>
    <w:rPr>
      <w:rFonts w:ascii="Euromode" w:eastAsia="Times New Roman" w:hAnsi="Euromode" w:cs="Times New Roman"/>
      <w:caps/>
      <w:color w:val="000000"/>
      <w:spacing w:val="10"/>
      <w:sz w:val="12"/>
      <w:szCs w:val="12"/>
      <w:lang w:eastAsia="cs-CZ"/>
    </w:rPr>
  </w:style>
  <w:style w:type="paragraph" w:styleId="Titulek">
    <w:name w:val="caption"/>
    <w:basedOn w:val="Normln"/>
    <w:next w:val="Normln"/>
    <w:uiPriority w:val="35"/>
    <w:unhideWhenUsed/>
    <w:qFormat/>
    <w:rsid w:val="007B716C"/>
    <w:pPr>
      <w:spacing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1210</Words>
  <Characters>7143</Characters>
  <Application>Microsoft Office Word</Application>
  <DocSecurity>0</DocSecurity>
  <Lines>59</Lines>
  <Paragraphs>16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Národní technické muzeum</Company>
  <LinksUpToDate>false</LinksUpToDate>
  <CharactersWithSpaces>8337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Jana Dobisíková</dc:creator>
  <cp:keywords/>
  <dc:description/>
  <cp:lastModifiedBy>Jana Dobisíková</cp:lastModifiedBy>
  <cp:revision>4</cp:revision>
  <dcterms:created xsi:type="dcterms:W3CDTF">2020-09-23T08:18:00Z</dcterms:created>
  <dcterms:modified xsi:type="dcterms:W3CDTF">2020-09-23T10:43:00Z</dcterms:modified>
</cp:coreProperties>
</file>