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C1DD7" w14:textId="77777777" w:rsidR="003E0A4A" w:rsidRPr="005E4B02" w:rsidRDefault="003E0A4A" w:rsidP="003E0A4A">
      <w:pPr>
        <w:pStyle w:val="Nadpis3"/>
        <w:spacing w:line="276" w:lineRule="auto"/>
        <w:jc w:val="center"/>
        <w:rPr>
          <w:rFonts w:asciiTheme="minorHAnsi" w:hAnsiTheme="minorHAnsi" w:cstheme="minorHAnsi"/>
          <w:bCs w:val="0"/>
          <w:sz w:val="48"/>
          <w:szCs w:val="48"/>
        </w:rPr>
      </w:pPr>
      <w:r w:rsidRPr="005E4B02">
        <w:rPr>
          <w:rFonts w:asciiTheme="minorHAnsi" w:hAnsiTheme="minorHAnsi" w:cstheme="minorHAnsi"/>
          <w:bCs w:val="0"/>
          <w:sz w:val="48"/>
          <w:szCs w:val="48"/>
        </w:rPr>
        <w:t>Statika hrou</w:t>
      </w:r>
    </w:p>
    <w:p w14:paraId="5011A390" w14:textId="77777777" w:rsidR="003E0A4A" w:rsidRPr="00BE2001" w:rsidRDefault="003E0A4A" w:rsidP="00BE2001">
      <w:pPr>
        <w:pStyle w:val="Nadpis3"/>
        <w:spacing w:line="360" w:lineRule="auto"/>
        <w:jc w:val="both"/>
        <w:rPr>
          <w:rFonts w:asciiTheme="minorHAnsi" w:hAnsiTheme="minorHAnsi" w:cstheme="minorHAnsi"/>
          <w:bCs w:val="0"/>
          <w:sz w:val="24"/>
          <w:szCs w:val="24"/>
        </w:rPr>
      </w:pPr>
      <w:r w:rsidRPr="00BE2001">
        <w:rPr>
          <w:rFonts w:asciiTheme="minorHAnsi" w:hAnsiTheme="minorHAnsi" w:cstheme="minorHAnsi"/>
          <w:bCs w:val="0"/>
          <w:sz w:val="24"/>
          <w:szCs w:val="24"/>
        </w:rPr>
        <w:t xml:space="preserve">V pátek 28. června 2019 otevírá Národní technické muzeum ve svém Centru stavitelského dědictví v Plasích novou stálou expozici s názvem Statika hrou. Expozice, která zve ke zkoumání, objevování a ověřování, vznikla ve spolupráci s Českou komorou autorizovaných inženýrů a techniků činných ve výstavbě (ČKAIT).  </w:t>
      </w:r>
    </w:p>
    <w:p w14:paraId="4FBC98B6" w14:textId="31D0CEAB" w:rsidR="003E0A4A" w:rsidRPr="00BE2001" w:rsidRDefault="003E0A4A" w:rsidP="003E0A4A">
      <w:pPr>
        <w:spacing w:line="360" w:lineRule="auto"/>
        <w:jc w:val="both"/>
        <w:rPr>
          <w:rFonts w:asciiTheme="minorHAnsi" w:hAnsiTheme="minorHAnsi" w:cstheme="minorHAnsi"/>
        </w:rPr>
      </w:pPr>
      <w:r w:rsidRPr="00BE2001">
        <w:rPr>
          <w:rFonts w:asciiTheme="minorHAnsi" w:hAnsiTheme="minorHAnsi" w:cstheme="minorHAnsi"/>
        </w:rPr>
        <w:t>Inženýři spojili své síly se zaměstnanci muzea s cílem ukázat návštěvníkům, jak funguje stavba domu ze statického hlediska. Převedeno do řeči menších návštěvníků „Jak to, že dům stojí a</w:t>
      </w:r>
      <w:r w:rsidR="005E4B02">
        <w:rPr>
          <w:rFonts w:asciiTheme="minorHAnsi" w:hAnsiTheme="minorHAnsi" w:cstheme="minorHAnsi"/>
        </w:rPr>
        <w:t> </w:t>
      </w:r>
      <w:bookmarkStart w:id="0" w:name="_GoBack"/>
      <w:bookmarkEnd w:id="0"/>
      <w:r w:rsidRPr="00BE2001">
        <w:rPr>
          <w:rFonts w:asciiTheme="minorHAnsi" w:hAnsiTheme="minorHAnsi" w:cstheme="minorHAnsi"/>
        </w:rPr>
        <w:t>nespadne.“</w:t>
      </w:r>
    </w:p>
    <w:p w14:paraId="113B7050" w14:textId="77777777" w:rsidR="003E0A4A" w:rsidRPr="00BE2001" w:rsidRDefault="003E0A4A" w:rsidP="003E0A4A">
      <w:pPr>
        <w:spacing w:line="360" w:lineRule="auto"/>
        <w:jc w:val="both"/>
        <w:rPr>
          <w:rFonts w:asciiTheme="minorHAnsi" w:hAnsiTheme="minorHAnsi" w:cstheme="minorHAnsi"/>
        </w:rPr>
      </w:pPr>
      <w:r w:rsidRPr="00BE2001">
        <w:rPr>
          <w:rFonts w:asciiTheme="minorHAnsi" w:hAnsiTheme="minorHAnsi" w:cstheme="minorHAnsi"/>
        </w:rPr>
        <w:t>Řečí mladších návštěvníků nebývají většinou slova a poučky, ale obrazy, doteky, možnost být v poznávání aktivní. Tato kritéria byla pro vznik expozice určující, ale zároveň, tak jako v celém muzeu, zůstal zachován prostor pro oslovení odbornější veřejnosti. Příležitost osahat si různé materiály a vyzkoušet si základní statické principy je doplněna možností vidět staré historické plány a modely, dozvědět se, jak a proč se co dělá a funguje.</w:t>
      </w:r>
    </w:p>
    <w:p w14:paraId="305059A5" w14:textId="77777777" w:rsidR="003E0A4A" w:rsidRPr="00BE2001" w:rsidRDefault="003E0A4A" w:rsidP="003E0A4A">
      <w:pPr>
        <w:spacing w:line="360" w:lineRule="auto"/>
        <w:jc w:val="both"/>
        <w:rPr>
          <w:rFonts w:asciiTheme="minorHAnsi" w:hAnsiTheme="minorHAnsi" w:cstheme="minorHAnsi"/>
        </w:rPr>
      </w:pPr>
      <w:r w:rsidRPr="00BE2001">
        <w:rPr>
          <w:rFonts w:asciiTheme="minorHAnsi" w:hAnsiTheme="minorHAnsi" w:cstheme="minorHAnsi"/>
          <w:i/>
        </w:rPr>
        <w:t xml:space="preserve">„Z modelů, které v expozici budou umístěny, stojí rozhodně za povšimnutí čtyři a půl metru dlouhý model </w:t>
      </w:r>
      <w:proofErr w:type="spellStart"/>
      <w:r w:rsidRPr="00BE2001">
        <w:rPr>
          <w:rFonts w:asciiTheme="minorHAnsi" w:hAnsiTheme="minorHAnsi" w:cstheme="minorHAnsi"/>
          <w:i/>
        </w:rPr>
        <w:t>Rankovy</w:t>
      </w:r>
      <w:proofErr w:type="spellEnd"/>
      <w:r w:rsidRPr="00BE2001">
        <w:rPr>
          <w:rFonts w:asciiTheme="minorHAnsi" w:hAnsiTheme="minorHAnsi" w:cstheme="minorHAnsi"/>
          <w:i/>
        </w:rPr>
        <w:t xml:space="preserve"> lávky,“</w:t>
      </w:r>
      <w:r w:rsidRPr="00BE2001">
        <w:rPr>
          <w:rFonts w:asciiTheme="minorHAnsi" w:hAnsiTheme="minorHAnsi" w:cstheme="minorHAnsi"/>
        </w:rPr>
        <w:t xml:space="preserve"> upozorňuje generální ředitel Národního technického muzea Karel Ksandr. </w:t>
      </w:r>
      <w:r w:rsidRPr="00BE2001">
        <w:rPr>
          <w:rFonts w:asciiTheme="minorHAnsi" w:hAnsiTheme="minorHAnsi" w:cstheme="minorHAnsi"/>
          <w:i/>
        </w:rPr>
        <w:t>„Tato celodřevěná, téměř 200 metrů dlouhá lávka vzpěradlové konstrukce bez vnitřní podpory byla navržená kolem roku 1838 pražským tesařským mistrem Michaelem Rankem. Měla přemostit Vltavu v Praze v místě dnešního Mánesova mostu. K její realizaci nedošlo, ale už jen její model je rozhodně nesmírně zajímavý.“</w:t>
      </w:r>
    </w:p>
    <w:p w14:paraId="158BEBB5" w14:textId="77777777" w:rsidR="003E0A4A" w:rsidRPr="00BE2001" w:rsidRDefault="003E0A4A" w:rsidP="003E0A4A">
      <w:pPr>
        <w:spacing w:line="360" w:lineRule="auto"/>
        <w:jc w:val="both"/>
        <w:rPr>
          <w:rFonts w:asciiTheme="minorHAnsi" w:hAnsiTheme="minorHAnsi" w:cstheme="minorHAnsi"/>
        </w:rPr>
      </w:pPr>
      <w:r w:rsidRPr="00BE2001">
        <w:rPr>
          <w:rFonts w:asciiTheme="minorHAnsi" w:hAnsiTheme="minorHAnsi" w:cstheme="minorHAnsi"/>
        </w:rPr>
        <w:t>Pro většinu lidí je statik člověk, který je povolán k poškozené stavbě a rozhodne, zda se má zbourat, nebo ne. To je sice pravda, ale těžiště jeho práce je úplně jinde. Kde, to je cílem ukázat právě v nově otevírané expozici.</w:t>
      </w:r>
    </w:p>
    <w:p w14:paraId="61496678" w14:textId="77777777" w:rsidR="00100B72" w:rsidRPr="00BE2001" w:rsidRDefault="00100B72" w:rsidP="000B4977">
      <w:pPr>
        <w:spacing w:line="276" w:lineRule="auto"/>
        <w:jc w:val="both"/>
        <w:rPr>
          <w:rFonts w:asciiTheme="minorHAnsi" w:hAnsiTheme="minorHAnsi" w:cstheme="minorHAnsi"/>
        </w:rPr>
      </w:pPr>
    </w:p>
    <w:p w14:paraId="57ECEE12" w14:textId="77777777" w:rsidR="00100B72" w:rsidRPr="00BE2001" w:rsidRDefault="00100B72" w:rsidP="000B4977">
      <w:pPr>
        <w:spacing w:line="276" w:lineRule="auto"/>
        <w:jc w:val="both"/>
        <w:rPr>
          <w:rFonts w:asciiTheme="minorHAnsi" w:hAnsiTheme="minorHAnsi" w:cstheme="minorHAnsi"/>
        </w:rPr>
      </w:pPr>
    </w:p>
    <w:p w14:paraId="4D6A8DBF" w14:textId="77777777" w:rsidR="00BE2001" w:rsidRPr="00BE2001" w:rsidRDefault="00BE2001" w:rsidP="00BE2001">
      <w:pPr>
        <w:spacing w:line="276" w:lineRule="auto"/>
        <w:rPr>
          <w:rFonts w:asciiTheme="minorHAnsi" w:hAnsiTheme="minorHAnsi" w:cstheme="minorHAnsi"/>
          <w:b/>
          <w:i/>
          <w:lang w:eastAsia="en-US"/>
        </w:rPr>
      </w:pPr>
      <w:r w:rsidRPr="00BE2001">
        <w:rPr>
          <w:rFonts w:asciiTheme="minorHAnsi" w:hAnsiTheme="minorHAnsi" w:cstheme="minorHAnsi"/>
          <w:b/>
          <w:i/>
          <w:lang w:eastAsia="en-US"/>
        </w:rPr>
        <w:t>Centrum stavitelského dědictví Plasy NTM</w:t>
      </w:r>
    </w:p>
    <w:p w14:paraId="0BCCAC29" w14:textId="77777777" w:rsidR="00BE2001" w:rsidRPr="00BE2001" w:rsidRDefault="00BE2001" w:rsidP="00BE2001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lang w:eastAsia="en-US"/>
        </w:rPr>
      </w:pPr>
      <w:r w:rsidRPr="00BE2001">
        <w:rPr>
          <w:rFonts w:asciiTheme="minorHAnsi" w:hAnsiTheme="minorHAnsi" w:cstheme="minorHAnsi"/>
          <w:b/>
          <w:i/>
          <w:lang w:eastAsia="en-US"/>
        </w:rPr>
        <w:t>Pivovarská 5, 331 01 Plasy</w:t>
      </w:r>
      <w:r w:rsidRPr="00BE2001">
        <w:rPr>
          <w:rFonts w:asciiTheme="minorHAnsi" w:hAnsiTheme="minorHAnsi" w:cstheme="minorHAnsi"/>
          <w:b/>
          <w:i/>
          <w:lang w:eastAsia="en-US"/>
        </w:rPr>
        <w:br/>
        <w:t>www.muzeum-plasy.cz</w:t>
      </w:r>
    </w:p>
    <w:p w14:paraId="72D31BB7" w14:textId="77777777" w:rsidR="00100B72" w:rsidRPr="00BE2001" w:rsidRDefault="00100B72" w:rsidP="00100B72">
      <w:pPr>
        <w:spacing w:line="276" w:lineRule="auto"/>
        <w:jc w:val="both"/>
        <w:rPr>
          <w:rFonts w:asciiTheme="minorHAnsi" w:hAnsiTheme="minorHAnsi" w:cstheme="minorHAnsi"/>
          <w:i/>
        </w:rPr>
      </w:pPr>
    </w:p>
    <w:p w14:paraId="1CED0405" w14:textId="77777777" w:rsidR="00100B72" w:rsidRPr="00BE2001" w:rsidRDefault="00100B72" w:rsidP="00100B72">
      <w:pPr>
        <w:spacing w:line="360" w:lineRule="auto"/>
        <w:jc w:val="both"/>
        <w:rPr>
          <w:rFonts w:asciiTheme="minorHAnsi" w:hAnsiTheme="minorHAnsi" w:cstheme="minorHAnsi"/>
          <w:color w:val="333333"/>
          <w:sz w:val="20"/>
          <w:szCs w:val="20"/>
        </w:rPr>
      </w:pPr>
    </w:p>
    <w:p w14:paraId="4BC00197" w14:textId="77777777" w:rsidR="00100B72" w:rsidRPr="00BE2001" w:rsidRDefault="00100B72" w:rsidP="00100B72">
      <w:pPr>
        <w:suppressAutoHyphens w:val="0"/>
        <w:spacing w:before="100" w:beforeAutospacing="1" w:after="100" w:afterAutospacing="1"/>
        <w:outlineLvl w:val="1"/>
        <w:rPr>
          <w:rFonts w:asciiTheme="minorHAnsi" w:hAnsiTheme="minorHAnsi" w:cstheme="minorHAnsi"/>
          <w:color w:val="000000"/>
          <w:sz w:val="22"/>
          <w:szCs w:val="22"/>
        </w:rPr>
      </w:pPr>
    </w:p>
    <w:p w14:paraId="667DCE55" w14:textId="2FF47988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7B92D17" wp14:editId="3878D4AE">
            <wp:simplePos x="0" y="0"/>
            <wp:positionH relativeFrom="margin">
              <wp:posOffset>866140</wp:posOffset>
            </wp:positionH>
            <wp:positionV relativeFrom="paragraph">
              <wp:posOffset>-125730</wp:posOffset>
            </wp:positionV>
            <wp:extent cx="4027850" cy="2485331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7850" cy="2485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4ECA12" w14:textId="77777777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2C2C008F" w14:textId="461F49EB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37A3A2D5" w14:textId="77777777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798E9153" w14:textId="77777777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1C0331A7" w14:textId="3F9A9015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7A7EA332" w14:textId="77777777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447BAF1A" w14:textId="77777777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70316162" w14:textId="77777777" w:rsidR="00901BD2" w:rsidRDefault="00901BD2" w:rsidP="00901BD2">
      <w:pPr>
        <w:ind w:left="708" w:firstLine="708"/>
        <w:rPr>
          <w:rFonts w:asciiTheme="minorHAnsi" w:hAnsiTheme="minorHAnsi" w:cstheme="minorHAnsi"/>
          <w:i/>
          <w:sz w:val="18"/>
          <w:szCs w:val="20"/>
        </w:rPr>
      </w:pPr>
    </w:p>
    <w:p w14:paraId="0C4E02FC" w14:textId="77777777" w:rsidR="00901BD2" w:rsidRDefault="00901BD2" w:rsidP="00901BD2">
      <w:pPr>
        <w:ind w:left="708" w:firstLine="708"/>
        <w:rPr>
          <w:rFonts w:asciiTheme="minorHAnsi" w:hAnsiTheme="minorHAnsi" w:cstheme="minorHAnsi"/>
          <w:i/>
          <w:sz w:val="18"/>
          <w:szCs w:val="20"/>
        </w:rPr>
      </w:pPr>
    </w:p>
    <w:p w14:paraId="6A9DFBE3" w14:textId="6345EACF" w:rsidR="00901BD2" w:rsidRPr="00901BD2" w:rsidRDefault="00901BD2" w:rsidP="00901BD2">
      <w:pPr>
        <w:ind w:left="708" w:firstLine="708"/>
        <w:rPr>
          <w:rFonts w:asciiTheme="minorHAnsi" w:hAnsiTheme="minorHAnsi" w:cstheme="minorHAnsi"/>
          <w:i/>
          <w:sz w:val="18"/>
          <w:szCs w:val="20"/>
        </w:rPr>
      </w:pPr>
      <w:r w:rsidRPr="00901BD2">
        <w:rPr>
          <w:rFonts w:asciiTheme="minorHAnsi" w:hAnsiTheme="minorHAnsi" w:cstheme="minorHAnsi"/>
          <w:i/>
          <w:sz w:val="18"/>
          <w:szCs w:val="20"/>
        </w:rPr>
        <w:t xml:space="preserve">Studentská práce posluchače C. a k. (Císařské a královské) české vysoké školy technické </w:t>
      </w:r>
    </w:p>
    <w:p w14:paraId="0E5A5812" w14:textId="3827D187" w:rsidR="00901BD2" w:rsidRPr="00901BD2" w:rsidRDefault="00901BD2" w:rsidP="00901BD2">
      <w:pPr>
        <w:ind w:left="1416"/>
        <w:rPr>
          <w:rFonts w:asciiTheme="minorHAnsi" w:hAnsiTheme="minorHAnsi" w:cstheme="minorHAnsi"/>
          <w:sz w:val="18"/>
          <w:szCs w:val="20"/>
          <w:lang w:eastAsia="en-US"/>
        </w:rPr>
      </w:pPr>
      <w:r w:rsidRPr="00901BD2">
        <w:rPr>
          <w:rFonts w:asciiTheme="minorHAnsi" w:hAnsiTheme="minorHAnsi" w:cstheme="minorHAnsi"/>
          <w:i/>
          <w:sz w:val="18"/>
          <w:szCs w:val="20"/>
        </w:rPr>
        <w:t>v Praze (pozdějšího ČVUT) z oblasti mostního stavitelství.</w:t>
      </w:r>
    </w:p>
    <w:p w14:paraId="31829BD5" w14:textId="77777777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118E6EA3" w14:textId="7FE13D5B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FDE8201" wp14:editId="4A87CEA7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4019550" cy="3014663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014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87B246" w14:textId="77777777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0F246D19" w14:textId="1EE9E2B4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7EDA7EEF" w14:textId="77777777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237CEF39" w14:textId="5433A1E5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06728841" w14:textId="77777777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5E466E08" w14:textId="5071CE10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207EF228" w14:textId="71443168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05C15A8D" w14:textId="77777777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1BE979D4" w14:textId="77777777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22E1D647" w14:textId="77777777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32AAFFA7" w14:textId="063F336A" w:rsidR="00BE2001" w:rsidRPr="00901BD2" w:rsidRDefault="00901BD2" w:rsidP="00901BD2">
      <w:pPr>
        <w:ind w:left="1416"/>
        <w:rPr>
          <w:rFonts w:asciiTheme="minorHAnsi" w:hAnsiTheme="minorHAnsi" w:cstheme="minorHAnsi"/>
          <w:i/>
          <w:sz w:val="18"/>
          <w:szCs w:val="20"/>
        </w:rPr>
      </w:pPr>
      <w:r w:rsidRPr="00901BD2">
        <w:rPr>
          <w:rFonts w:asciiTheme="minorHAnsi" w:hAnsiTheme="minorHAnsi" w:cstheme="minorHAnsi"/>
          <w:i/>
          <w:sz w:val="18"/>
          <w:szCs w:val="20"/>
        </w:rPr>
        <w:t>Pohled do expozice.</w:t>
      </w:r>
    </w:p>
    <w:p w14:paraId="3E01BAB3" w14:textId="77777777" w:rsidR="00BE2001" w:rsidRDefault="00BE2001" w:rsidP="001463EE">
      <w:pPr>
        <w:spacing w:line="360" w:lineRule="auto"/>
        <w:jc w:val="both"/>
        <w:rPr>
          <w:rFonts w:asciiTheme="minorHAnsi" w:hAnsiTheme="minorHAnsi" w:cstheme="minorHAnsi"/>
        </w:rPr>
      </w:pPr>
    </w:p>
    <w:p w14:paraId="2EA8C99D" w14:textId="7B95D462" w:rsidR="001463EE" w:rsidRPr="00BE2001" w:rsidRDefault="001463EE" w:rsidP="001463EE">
      <w:pPr>
        <w:spacing w:line="360" w:lineRule="auto"/>
        <w:jc w:val="both"/>
        <w:rPr>
          <w:rFonts w:asciiTheme="minorHAnsi" w:hAnsiTheme="minorHAnsi" w:cstheme="minorHAnsi"/>
          <w:sz w:val="12"/>
        </w:rPr>
      </w:pPr>
      <w:r w:rsidRPr="00BE2001">
        <w:rPr>
          <w:rFonts w:asciiTheme="minorHAnsi" w:hAnsiTheme="minorHAnsi" w:cstheme="minorHAnsi"/>
        </w:rPr>
        <w:t xml:space="preserve">Tisková zpráva </w:t>
      </w:r>
      <w:r w:rsidR="00BE2001">
        <w:rPr>
          <w:rFonts w:asciiTheme="minorHAnsi" w:hAnsiTheme="minorHAnsi" w:cstheme="minorHAnsi"/>
        </w:rPr>
        <w:t>20. června</w:t>
      </w:r>
      <w:r w:rsidRPr="00BE2001">
        <w:rPr>
          <w:rFonts w:asciiTheme="minorHAnsi" w:hAnsiTheme="minorHAnsi" w:cstheme="minorHAnsi"/>
        </w:rPr>
        <w:t xml:space="preserve"> 2019</w:t>
      </w:r>
    </w:p>
    <w:p w14:paraId="2009EC87" w14:textId="571478A4" w:rsidR="00E3603E" w:rsidRPr="00BE2001" w:rsidRDefault="00E3603E">
      <w:pPr>
        <w:rPr>
          <w:rFonts w:asciiTheme="minorHAnsi" w:hAnsiTheme="minorHAnsi" w:cstheme="minorHAnsi"/>
        </w:rPr>
      </w:pPr>
    </w:p>
    <w:p w14:paraId="37C3B562" w14:textId="77777777" w:rsidR="007E417B" w:rsidRPr="00BE2001" w:rsidRDefault="007E417B" w:rsidP="007E417B">
      <w:pPr>
        <w:rPr>
          <w:rFonts w:asciiTheme="minorHAnsi" w:hAnsiTheme="minorHAnsi" w:cstheme="minorHAnsi"/>
          <w:i/>
          <w:color w:val="333333"/>
          <w:sz w:val="20"/>
          <w:szCs w:val="20"/>
        </w:rPr>
      </w:pPr>
      <w:r w:rsidRPr="00BE2001">
        <w:rPr>
          <w:rFonts w:asciiTheme="minorHAnsi" w:hAnsiTheme="minorHAnsi" w:cstheme="minorHAnsi"/>
          <w:color w:val="333333"/>
          <w:sz w:val="20"/>
          <w:szCs w:val="20"/>
        </w:rPr>
        <w:t>Mgr. Kristýna Koderová</w:t>
      </w:r>
      <w:r w:rsidRPr="00BE2001">
        <w:rPr>
          <w:rFonts w:asciiTheme="minorHAnsi" w:hAnsiTheme="minorHAnsi" w:cstheme="minorHAnsi"/>
          <w:color w:val="333333"/>
          <w:sz w:val="20"/>
          <w:szCs w:val="20"/>
        </w:rPr>
        <w:br/>
      </w:r>
    </w:p>
    <w:p w14:paraId="6A124F3C" w14:textId="0254878F" w:rsidR="007E417B" w:rsidRPr="00BE2001" w:rsidRDefault="007E417B" w:rsidP="007E417B">
      <w:pPr>
        <w:rPr>
          <w:rFonts w:asciiTheme="minorHAnsi" w:hAnsiTheme="minorHAnsi" w:cstheme="minorHAnsi"/>
          <w:i/>
          <w:color w:val="333333"/>
          <w:sz w:val="20"/>
          <w:szCs w:val="20"/>
        </w:rPr>
      </w:pPr>
      <w:r w:rsidRPr="00BE2001">
        <w:rPr>
          <w:rFonts w:asciiTheme="minorHAnsi" w:hAnsiTheme="minorHAnsi" w:cstheme="minorHAnsi"/>
          <w:i/>
          <w:color w:val="333333"/>
          <w:sz w:val="20"/>
          <w:szCs w:val="20"/>
        </w:rPr>
        <w:t>Oddělení PR a práce s veřejností</w:t>
      </w:r>
      <w:r w:rsidRPr="00BE2001">
        <w:rPr>
          <w:rFonts w:asciiTheme="minorHAnsi" w:hAnsiTheme="minorHAnsi" w:cstheme="minorHAnsi"/>
          <w:i/>
          <w:color w:val="333333"/>
          <w:sz w:val="20"/>
          <w:szCs w:val="20"/>
        </w:rPr>
        <w:br/>
        <w:t>Email: kristyna.koderova@ntm.cz</w:t>
      </w:r>
      <w:r w:rsidRPr="00BE2001">
        <w:rPr>
          <w:rFonts w:asciiTheme="minorHAnsi" w:hAnsiTheme="minorHAnsi" w:cstheme="minorHAnsi"/>
          <w:i/>
          <w:color w:val="333333"/>
          <w:sz w:val="20"/>
          <w:szCs w:val="20"/>
        </w:rPr>
        <w:br/>
        <w:t>Mob.: 777 710 802</w:t>
      </w:r>
    </w:p>
    <w:p w14:paraId="5B769A72" w14:textId="37C3F41D" w:rsidR="007E417B" w:rsidRPr="00BE2001" w:rsidRDefault="007E417B" w:rsidP="007E417B">
      <w:pPr>
        <w:rPr>
          <w:rFonts w:asciiTheme="minorHAnsi" w:hAnsiTheme="minorHAnsi" w:cstheme="minorHAnsi"/>
          <w:i/>
          <w:color w:val="333333"/>
          <w:sz w:val="20"/>
          <w:szCs w:val="20"/>
        </w:rPr>
      </w:pPr>
    </w:p>
    <w:p w14:paraId="2CE804C9" w14:textId="664E41F9" w:rsidR="007E417B" w:rsidRPr="00BE2001" w:rsidRDefault="007E417B">
      <w:pPr>
        <w:rPr>
          <w:rFonts w:asciiTheme="minorHAnsi" w:hAnsiTheme="minorHAnsi" w:cstheme="minorHAnsi"/>
        </w:rPr>
      </w:pPr>
      <w:r w:rsidRPr="00BE2001">
        <w:rPr>
          <w:rFonts w:asciiTheme="minorHAnsi" w:hAnsiTheme="minorHAnsi" w:cstheme="minorHAnsi"/>
          <w:i/>
          <w:color w:val="333333"/>
          <w:sz w:val="20"/>
          <w:szCs w:val="20"/>
        </w:rPr>
        <w:t xml:space="preserve">Národní technické muzeum </w:t>
      </w:r>
      <w:r w:rsidRPr="00BE2001">
        <w:rPr>
          <w:rFonts w:asciiTheme="minorHAnsi" w:hAnsiTheme="minorHAnsi" w:cstheme="minorHAnsi"/>
          <w:i/>
          <w:color w:val="333333"/>
          <w:sz w:val="20"/>
          <w:szCs w:val="20"/>
        </w:rPr>
        <w:br/>
        <w:t>Centrum stavitelského dědictví Plasy</w:t>
      </w:r>
      <w:r w:rsidRPr="00BE2001">
        <w:rPr>
          <w:rFonts w:asciiTheme="minorHAnsi" w:hAnsiTheme="minorHAnsi" w:cstheme="minorHAnsi"/>
          <w:i/>
          <w:color w:val="333333"/>
          <w:sz w:val="20"/>
          <w:szCs w:val="20"/>
        </w:rPr>
        <w:br/>
        <w:t>Pivovarská 5, 331 01 Plasy</w:t>
      </w:r>
    </w:p>
    <w:sectPr w:rsidR="007E417B" w:rsidRPr="00BE2001">
      <w:headerReference w:type="default" r:id="rId8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056D9" w14:textId="77777777" w:rsidR="00E2078E" w:rsidRDefault="00E2078E">
      <w:r>
        <w:separator/>
      </w:r>
    </w:p>
  </w:endnote>
  <w:endnote w:type="continuationSeparator" w:id="0">
    <w:p w14:paraId="3BBAF59A" w14:textId="77777777" w:rsidR="00E2078E" w:rsidRDefault="00E20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1AB11" w14:textId="77777777" w:rsidR="00E2078E" w:rsidRDefault="00E2078E">
      <w:r>
        <w:separator/>
      </w:r>
    </w:p>
  </w:footnote>
  <w:footnote w:type="continuationSeparator" w:id="0">
    <w:p w14:paraId="0F74A218" w14:textId="77777777" w:rsidR="00E2078E" w:rsidRDefault="00E20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86078" w14:textId="77777777" w:rsidR="00B701FD" w:rsidRPr="00CB4039" w:rsidRDefault="00100B72" w:rsidP="00CB4039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AD4AC87" wp14:editId="3BEB9408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04FA">
      <w:rPr>
        <w:rFonts w:ascii="Arial" w:hAnsi="Arial" w:cs="Arial"/>
        <w:noProof/>
        <w:color w:val="333333"/>
        <w:spacing w:val="8"/>
        <w:sz w:val="20"/>
      </w:rPr>
      <w:t xml:space="preserve">    </w:t>
    </w:r>
    <w:r w:rsidR="00F904FA"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14:paraId="386988C7" w14:textId="77777777" w:rsidR="00B701FD" w:rsidRPr="006664E1" w:rsidRDefault="00F904FA" w:rsidP="00CB4039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14:paraId="43B10213" w14:textId="77777777" w:rsidR="00B701FD" w:rsidRPr="006664E1" w:rsidRDefault="00F904FA" w:rsidP="00CB4039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14:paraId="78A96D30" w14:textId="77777777" w:rsidR="00B701FD" w:rsidRPr="00D874CD" w:rsidRDefault="00E2078E" w:rsidP="00741852">
    <w:pPr>
      <w:pStyle w:val="Zhlav"/>
      <w:spacing w:after="2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72"/>
    <w:rsid w:val="000B4977"/>
    <w:rsid w:val="000B6D00"/>
    <w:rsid w:val="00100B72"/>
    <w:rsid w:val="00143C41"/>
    <w:rsid w:val="001463EE"/>
    <w:rsid w:val="00263D36"/>
    <w:rsid w:val="00295515"/>
    <w:rsid w:val="00312EA7"/>
    <w:rsid w:val="003E0A4A"/>
    <w:rsid w:val="0040316B"/>
    <w:rsid w:val="005357D2"/>
    <w:rsid w:val="005E4B02"/>
    <w:rsid w:val="005F31F5"/>
    <w:rsid w:val="006C23E0"/>
    <w:rsid w:val="00701CAC"/>
    <w:rsid w:val="007228A2"/>
    <w:rsid w:val="007E417B"/>
    <w:rsid w:val="0089776F"/>
    <w:rsid w:val="008A1B3F"/>
    <w:rsid w:val="00901BD2"/>
    <w:rsid w:val="00B26B43"/>
    <w:rsid w:val="00B50247"/>
    <w:rsid w:val="00BE2001"/>
    <w:rsid w:val="00D80E3B"/>
    <w:rsid w:val="00E2078E"/>
    <w:rsid w:val="00E3603E"/>
    <w:rsid w:val="00E42A5B"/>
    <w:rsid w:val="00ED1E29"/>
    <w:rsid w:val="00EE41A0"/>
    <w:rsid w:val="00F9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EB87BA"/>
  <w15:docId w15:val="{78FDEE72-D6E3-49DE-8A14-AC6CF411D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00B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0B49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nhideWhenUsed/>
    <w:qFormat/>
    <w:rsid w:val="00100B7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00B72"/>
    <w:pPr>
      <w:keepNext/>
      <w:suppressAutoHyphens w:val="0"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100B72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rsid w:val="00100B72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rsid w:val="00100B7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00B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ir">
    <w:name w:val="tiráž"/>
    <w:basedOn w:val="Normln"/>
    <w:rsid w:val="00100B72"/>
    <w:pPr>
      <w:widowControl w:val="0"/>
      <w:suppressAutoHyphens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rsid w:val="00100B72"/>
    <w:rPr>
      <w:color w:val="0000FF"/>
      <w:u w:val="single"/>
    </w:rPr>
  </w:style>
  <w:style w:type="character" w:customStyle="1" w:styleId="lrzxr">
    <w:name w:val="lrzxr"/>
    <w:basedOn w:val="Standardnpsmoodstavce"/>
    <w:rsid w:val="00295515"/>
  </w:style>
  <w:style w:type="character" w:customStyle="1" w:styleId="Nadpis1Char">
    <w:name w:val="Nadpis 1 Char"/>
    <w:basedOn w:val="Standardnpsmoodstavce"/>
    <w:link w:val="Nadpis1"/>
    <w:uiPriority w:val="9"/>
    <w:rsid w:val="000B49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312E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2E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2E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2E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2EA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2EA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2EA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4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Koderová</dc:creator>
  <cp:lastModifiedBy>Jana Dobisíková</cp:lastModifiedBy>
  <cp:revision>2</cp:revision>
  <dcterms:created xsi:type="dcterms:W3CDTF">2019-06-21T09:10:00Z</dcterms:created>
  <dcterms:modified xsi:type="dcterms:W3CDTF">2019-06-21T09:10:00Z</dcterms:modified>
</cp:coreProperties>
</file>