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EE3243" w14:textId="73503506" w:rsidR="002B7E8C" w:rsidRPr="00C03EEE" w:rsidRDefault="002B7E8C" w:rsidP="00C03EEE">
      <w:pPr>
        <w:rPr>
          <w:rStyle w:val="Siln"/>
          <w:rFonts w:cstheme="minorHAnsi"/>
          <w:b w:val="0"/>
        </w:rPr>
      </w:pPr>
      <w:bookmarkStart w:id="0" w:name="_GoBack"/>
      <w:bookmarkEnd w:id="0"/>
    </w:p>
    <w:p w14:paraId="69D51438" w14:textId="09D1A616" w:rsidR="00C03EEE" w:rsidRPr="00C03EEE" w:rsidRDefault="00C03EEE" w:rsidP="00C03EEE">
      <w:pPr>
        <w:spacing w:before="100" w:beforeAutospacing="1" w:after="100" w:afterAutospacing="1"/>
        <w:rPr>
          <w:b/>
          <w:sz w:val="32"/>
          <w:szCs w:val="32"/>
        </w:rPr>
      </w:pPr>
      <w:r w:rsidRPr="00C03EEE">
        <w:rPr>
          <w:b/>
          <w:sz w:val="32"/>
          <w:szCs w:val="32"/>
        </w:rPr>
        <w:t>Národní technické muzeum přebírá do svých sbírek železniční most</w:t>
      </w:r>
      <w:r w:rsidR="00003C23">
        <w:rPr>
          <w:b/>
          <w:sz w:val="32"/>
          <w:szCs w:val="32"/>
        </w:rPr>
        <w:t>, který stál</w:t>
      </w:r>
      <w:r w:rsidR="00D5442A">
        <w:rPr>
          <w:b/>
          <w:sz w:val="32"/>
          <w:szCs w:val="32"/>
        </w:rPr>
        <w:t xml:space="preserve"> u Výstaviště na </w:t>
      </w:r>
      <w:r w:rsidRPr="00C03EEE">
        <w:rPr>
          <w:b/>
          <w:sz w:val="32"/>
          <w:szCs w:val="32"/>
        </w:rPr>
        <w:t>Pra</w:t>
      </w:r>
      <w:r w:rsidR="00D5442A">
        <w:rPr>
          <w:b/>
          <w:sz w:val="32"/>
          <w:szCs w:val="32"/>
        </w:rPr>
        <w:t xml:space="preserve">ze </w:t>
      </w:r>
      <w:r w:rsidRPr="00C03EEE">
        <w:rPr>
          <w:b/>
          <w:sz w:val="32"/>
          <w:szCs w:val="32"/>
        </w:rPr>
        <w:t>7</w:t>
      </w:r>
      <w:r w:rsidR="00D5442A">
        <w:rPr>
          <w:b/>
          <w:sz w:val="32"/>
          <w:szCs w:val="32"/>
        </w:rPr>
        <w:t xml:space="preserve"> přes 130 let </w:t>
      </w:r>
    </w:p>
    <w:p w14:paraId="7245DABC" w14:textId="762E1F78" w:rsidR="00C03EEE" w:rsidRPr="00003C23" w:rsidRDefault="00C03EEE" w:rsidP="00003C23">
      <w:pPr>
        <w:spacing w:before="100" w:beforeAutospacing="1" w:after="100" w:afterAutospacing="1"/>
        <w:jc w:val="both"/>
        <w:rPr>
          <w:b/>
        </w:rPr>
      </w:pPr>
      <w:r w:rsidRPr="00003C23">
        <w:rPr>
          <w:b/>
        </w:rPr>
        <w:t>Národní technické muzeum převzalo</w:t>
      </w:r>
      <w:r w:rsidR="003814B5" w:rsidRPr="00003C23">
        <w:rPr>
          <w:b/>
        </w:rPr>
        <w:t xml:space="preserve"> od Správy železnic</w:t>
      </w:r>
      <w:r w:rsidRPr="00003C23">
        <w:rPr>
          <w:b/>
        </w:rPr>
        <w:t xml:space="preserve"> do svých sbírek </w:t>
      </w:r>
      <w:r w:rsidR="003814B5" w:rsidRPr="00003C23">
        <w:rPr>
          <w:b/>
        </w:rPr>
        <w:t>mostní konstrukci viaduktu u Výstaviště na Prahy 7. Most byl zbudován v souvislosti s konáním Jubilejní zemské výstavy 1891 a je</w:t>
      </w:r>
      <w:r w:rsidR="003814B5" w:rsidRPr="00003C23">
        <w:rPr>
          <w:rStyle w:val="Siln"/>
          <w:rFonts w:cstheme="minorHAnsi"/>
          <w:b w:val="0"/>
        </w:rPr>
        <w:t xml:space="preserve"> </w:t>
      </w:r>
      <w:r w:rsidR="003814B5" w:rsidRPr="00003C23">
        <w:rPr>
          <w:rStyle w:val="Siln"/>
          <w:rFonts w:cstheme="minorHAnsi"/>
        </w:rPr>
        <w:t>se svou nýtovanou konstrukcí typickým příkladem drážního stavitelství přelomu 19. a 20. století. Ve dnech 15.</w:t>
      </w:r>
      <w:r w:rsidR="00003C23" w:rsidRPr="00003C23">
        <w:rPr>
          <w:rStyle w:val="Siln"/>
          <w:rFonts w:cstheme="minorHAnsi"/>
        </w:rPr>
        <w:t xml:space="preserve"> a 16. dubna bude most snesen a převezen do areálu NTM na Masarykově nádraží, kde se stane součást</w:t>
      </w:r>
      <w:r w:rsidR="00003C23" w:rsidRPr="00003C23">
        <w:t>í</w:t>
      </w:r>
      <w:r w:rsidR="00003C23" w:rsidRPr="00003C23">
        <w:rPr>
          <w:b/>
        </w:rPr>
        <w:t xml:space="preserve"> expozice budoucího Muzea železnice a elektrotechniky NTM.</w:t>
      </w:r>
    </w:p>
    <w:p w14:paraId="08A7E338" w14:textId="376FFC5B" w:rsidR="00C03EEE" w:rsidRDefault="00003C23" w:rsidP="00003C23">
      <w:pPr>
        <w:spacing w:before="100" w:beforeAutospacing="1" w:after="100" w:afterAutospacing="1"/>
        <w:jc w:val="both"/>
      </w:pPr>
      <w:r>
        <w:t xml:space="preserve">Národní technické muzeum požádalo Správu železnic </w:t>
      </w:r>
      <w:r w:rsidR="009D630B">
        <w:t>o</w:t>
      </w:r>
      <w:r>
        <w:t xml:space="preserve"> převod mostní konstrukce s vybranými prvky architektury</w:t>
      </w:r>
      <w:r w:rsidR="009D630B">
        <w:t xml:space="preserve"> </w:t>
      </w:r>
      <w:r>
        <w:t>z roku 1891, na jehož projektu se podílel významný český inženýr Ing. František Prášil</w:t>
      </w:r>
      <w:r w:rsidR="009D630B">
        <w:t>,</w:t>
      </w:r>
      <w:r>
        <w:t xml:space="preserve"> </w:t>
      </w:r>
      <w:r w:rsidR="009D630B">
        <w:t>v</w:t>
      </w:r>
      <w:r w:rsidR="00C03EEE">
        <w:t> souvislosti s </w:t>
      </w:r>
      <w:r w:rsidR="009D630B">
        <w:t>modernizací</w:t>
      </w:r>
      <w:r w:rsidR="00C03EEE">
        <w:t xml:space="preserve"> železniční trati v úseku Bubny – Výstaviště</w:t>
      </w:r>
      <w:r w:rsidR="009D630B">
        <w:t>.</w:t>
      </w:r>
    </w:p>
    <w:p w14:paraId="3BC01A94" w14:textId="7CD9333B" w:rsidR="00C03EEE" w:rsidRPr="00C03EEE" w:rsidRDefault="009D630B" w:rsidP="00003C23">
      <w:pPr>
        <w:jc w:val="both"/>
        <w:rPr>
          <w:rStyle w:val="Siln"/>
          <w:rFonts w:cstheme="minorHAnsi"/>
          <w:b w:val="0"/>
        </w:rPr>
      </w:pPr>
      <w:r>
        <w:rPr>
          <w:rStyle w:val="Siln"/>
          <w:rFonts w:cstheme="minorHAnsi"/>
          <w:b w:val="0"/>
        </w:rPr>
        <w:t>„</w:t>
      </w:r>
      <w:r w:rsidR="00C03EEE" w:rsidRPr="009D630B">
        <w:rPr>
          <w:rStyle w:val="Siln"/>
          <w:rFonts w:cstheme="minorHAnsi"/>
          <w:b w:val="0"/>
          <w:i/>
        </w:rPr>
        <w:t xml:space="preserve">NTM se rozhodlo využít neopakovatelné příležitosti k získání tohoto </w:t>
      </w:r>
      <w:bookmarkStart w:id="1" w:name="_Hlk132112017"/>
      <w:r w:rsidR="00C03EEE" w:rsidRPr="009D630B">
        <w:rPr>
          <w:rStyle w:val="Siln"/>
          <w:rFonts w:cstheme="minorHAnsi"/>
          <w:b w:val="0"/>
          <w:i/>
        </w:rPr>
        <w:t>typického příkladu drážního stavitelství přelomu 19. a 20. století</w:t>
      </w:r>
      <w:bookmarkEnd w:id="1"/>
      <w:r w:rsidR="00C03EEE" w:rsidRPr="009D630B">
        <w:rPr>
          <w:rStyle w:val="Siln"/>
          <w:rFonts w:cstheme="minorHAnsi"/>
          <w:b w:val="0"/>
          <w:i/>
        </w:rPr>
        <w:t xml:space="preserve">. Příhradové nýtované konstrukce byly ve </w:t>
      </w:r>
      <w:r w:rsidRPr="009D630B">
        <w:rPr>
          <w:rStyle w:val="Siln"/>
          <w:rFonts w:cstheme="minorHAnsi"/>
          <w:b w:val="0"/>
          <w:i/>
        </w:rPr>
        <w:t xml:space="preserve">své době klíčovým </w:t>
      </w:r>
      <w:r w:rsidR="00C03EEE" w:rsidRPr="009D630B">
        <w:rPr>
          <w:rStyle w:val="Siln"/>
          <w:rFonts w:cstheme="minorHAnsi"/>
          <w:b w:val="0"/>
          <w:i/>
        </w:rPr>
        <w:t xml:space="preserve">stavebním prvkem mostních konstrukcí a jejich kvalitu prověřila desetiletí provozu po celém území dnešní České republiky. Konkrétně tento most sloužil železniční dopravě přes 130 let, což by samo o sobě mohlo sloužit jako pádný argument k jeho zařazení do sbírky. Vedle toho se jedná o unikátního svědka Jubilejní zemské výstavy v Praze na Výstavišti v roce 1891, kvůli jejímuž konání byl zbudován, a která měla pro česku techniku a průmysl značný symbolický význam. Provozně pak nelze opomenout, že ležel na dopravně vytížené a důležité železniční trati původní Buštěhradské dráhy, která se z primárně uhelné dráhy později stala klíčovou spojnicí mezi okresy Kladno, Praha-západ a hlavním městem, kterou využívají denně tisíce dojíždějících. Bez důležitosti není ani přímé spojení Buštěhradské dráhy s nejstarším pražským nádražím, kde NTM připravuje Muzeum železnice a elektrotechniky, a umístění mostu ve čtvrti Holešovice, kde již od 40. let 20. století sídlí i Národní technické muzeum. </w:t>
      </w:r>
      <w:bookmarkStart w:id="2" w:name="_Hlk132112902"/>
      <w:r w:rsidR="00C03EEE" w:rsidRPr="009D630B">
        <w:rPr>
          <w:rStyle w:val="Siln"/>
          <w:rFonts w:cstheme="minorHAnsi"/>
          <w:b w:val="0"/>
          <w:i/>
        </w:rPr>
        <w:t>Právě v areálu budoucího muzea na pražském Masarykovo nádraží bude most deponován a následně vystaven</w:t>
      </w:r>
      <w:bookmarkEnd w:id="2"/>
      <w:r>
        <w:rPr>
          <w:rStyle w:val="Siln"/>
          <w:rFonts w:cstheme="minorHAnsi"/>
          <w:b w:val="0"/>
        </w:rPr>
        <w:t>, “ říká Adam Horký, kurátor NTM.</w:t>
      </w:r>
    </w:p>
    <w:p w14:paraId="7C701636" w14:textId="77777777" w:rsidR="00A410E9" w:rsidRDefault="00C03EEE" w:rsidP="009D630B">
      <w:pPr>
        <w:jc w:val="both"/>
        <w:rPr>
          <w:noProof/>
        </w:rPr>
      </w:pPr>
      <w:r w:rsidRPr="00C03EEE">
        <w:rPr>
          <w:rStyle w:val="Siln"/>
          <w:rFonts w:cstheme="minorHAnsi"/>
          <w:b w:val="0"/>
        </w:rPr>
        <w:t>„</w:t>
      </w:r>
      <w:r w:rsidRPr="009D630B">
        <w:rPr>
          <w:rStyle w:val="Siln"/>
          <w:rFonts w:cstheme="minorHAnsi"/>
          <w:b w:val="0"/>
          <w:i/>
        </w:rPr>
        <w:t>Po přesunu do areálu NTM bude most uložen na provizorní podstavce umožňující jeho základní ošetření. V průběhu stavebních prací na novém Muzeu železnice a elektrotechniky pak bude most renovován do vystavitelného stavu a vyzvednut do výšky několika metrů. Stane se tak jednou z dominant a ústředním exponátem budoucího muzea. NTM si nesmírně váží již několik let trvající spolupráce se Správou železnic, díky které se již podařilo zachránit celou řadu hodnotných technických památek z oblastí železničního stavitelství a zabezpečení kolejové dopravy</w:t>
      </w:r>
      <w:r w:rsidRPr="00C03EEE">
        <w:rPr>
          <w:rStyle w:val="Siln"/>
          <w:rFonts w:cstheme="minorHAnsi"/>
          <w:b w:val="0"/>
        </w:rPr>
        <w:t xml:space="preserve">,“ </w:t>
      </w:r>
      <w:r w:rsidR="009D630B">
        <w:rPr>
          <w:rStyle w:val="Siln"/>
          <w:rFonts w:cstheme="minorHAnsi"/>
          <w:b w:val="0"/>
        </w:rPr>
        <w:t>doplnil</w:t>
      </w:r>
      <w:r w:rsidRPr="00C03EEE">
        <w:rPr>
          <w:rStyle w:val="Siln"/>
          <w:rFonts w:cstheme="minorHAnsi"/>
          <w:b w:val="0"/>
        </w:rPr>
        <w:t xml:space="preserve"> Karel Ksandr, generální ředitel NTM. </w:t>
      </w:r>
    </w:p>
    <w:p w14:paraId="06C366E9" w14:textId="49D43CB2" w:rsidR="00A410E9" w:rsidRDefault="0021360B" w:rsidP="002B6A63">
      <w:pPr>
        <w:jc w:val="center"/>
        <w:rPr>
          <w:rStyle w:val="Siln"/>
          <w:rFonts w:cstheme="minorHAnsi"/>
          <w:b w:val="0"/>
          <w:i/>
        </w:rPr>
      </w:pPr>
      <w:r>
        <w:rPr>
          <w:noProof/>
        </w:rPr>
        <w:lastRenderedPageBreak/>
        <w:drawing>
          <wp:inline distT="0" distB="0" distL="0" distR="0" wp14:anchorId="05AB894C" wp14:editId="2959D4A5">
            <wp:extent cx="2681226" cy="1787857"/>
            <wp:effectExtent l="0" t="0" r="508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31" cy="180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BEE23B" wp14:editId="5FAD3222">
            <wp:extent cx="2674264" cy="1782843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96" cy="181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0E9">
        <w:rPr>
          <w:noProof/>
        </w:rPr>
        <w:br/>
      </w:r>
      <w:r w:rsidR="00A410E9" w:rsidRPr="00A410E9">
        <w:rPr>
          <w:rStyle w:val="Siln"/>
          <w:rFonts w:cstheme="minorHAnsi"/>
          <w:b w:val="0"/>
          <w:i/>
        </w:rPr>
        <w:t>Most u Výstaviště</w:t>
      </w:r>
      <w:r w:rsidR="00956D65">
        <w:rPr>
          <w:rStyle w:val="Siln"/>
          <w:rFonts w:cstheme="minorHAnsi"/>
          <w:b w:val="0"/>
          <w:i/>
        </w:rPr>
        <w:t xml:space="preserve"> Praha</w:t>
      </w:r>
      <w:r w:rsidR="00A410E9" w:rsidRPr="00A410E9">
        <w:rPr>
          <w:rStyle w:val="Siln"/>
          <w:rFonts w:cstheme="minorHAnsi"/>
          <w:b w:val="0"/>
          <w:i/>
        </w:rPr>
        <w:t>, duben 2023</w:t>
      </w:r>
    </w:p>
    <w:p w14:paraId="7B97AC4D" w14:textId="425DAA40" w:rsidR="00A410E9" w:rsidRDefault="00A410E9" w:rsidP="00A410E9">
      <w:pPr>
        <w:jc w:val="center"/>
        <w:rPr>
          <w:rStyle w:val="Siln"/>
          <w:b w:val="0"/>
          <w:bCs w:val="0"/>
          <w:noProof/>
        </w:rPr>
      </w:pPr>
      <w:r>
        <w:rPr>
          <w:noProof/>
        </w:rPr>
        <w:drawing>
          <wp:inline distT="0" distB="0" distL="0" distR="0" wp14:anchorId="37B2512A" wp14:editId="65C14414">
            <wp:extent cx="2879387" cy="4319935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68" cy="434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9442D" w14:textId="5D9523E9" w:rsidR="00A410E9" w:rsidRPr="00A410E9" w:rsidRDefault="00A410E9" w:rsidP="00A410E9">
      <w:pPr>
        <w:jc w:val="center"/>
        <w:rPr>
          <w:rStyle w:val="Siln"/>
          <w:b w:val="0"/>
          <w:bCs w:val="0"/>
          <w:i/>
          <w:noProof/>
        </w:rPr>
      </w:pPr>
      <w:r w:rsidRPr="00A410E9">
        <w:rPr>
          <w:rStyle w:val="Siln"/>
          <w:b w:val="0"/>
          <w:bCs w:val="0"/>
          <w:i/>
          <w:noProof/>
        </w:rPr>
        <w:t>Projekt mostu z roku 1890, podepsán ing. Prášil, soukromý archiv</w:t>
      </w:r>
    </w:p>
    <w:p w14:paraId="659D6D3F" w14:textId="407C02EF" w:rsidR="00C2413E" w:rsidRPr="00F66E3D" w:rsidRDefault="00C2413E" w:rsidP="0079774A">
      <w:pPr>
        <w:spacing w:after="0"/>
        <w:jc w:val="both"/>
        <w:rPr>
          <w:b/>
        </w:rPr>
      </w:pPr>
      <w:r w:rsidRPr="00F66E3D">
        <w:rPr>
          <w:b/>
        </w:rPr>
        <w:t>Tisková zpráva</w:t>
      </w:r>
      <w:r w:rsidR="00D105E2" w:rsidRPr="00F66E3D">
        <w:rPr>
          <w:b/>
        </w:rPr>
        <w:t xml:space="preserve"> </w:t>
      </w:r>
      <w:r w:rsidR="00C03EEE">
        <w:rPr>
          <w:b/>
        </w:rPr>
        <w:t>13</w:t>
      </w:r>
      <w:r w:rsidR="002E7C3C">
        <w:rPr>
          <w:b/>
        </w:rPr>
        <w:t>.</w:t>
      </w:r>
      <w:r w:rsidR="004230DB">
        <w:rPr>
          <w:b/>
        </w:rPr>
        <w:t xml:space="preserve"> </w:t>
      </w:r>
      <w:r w:rsidR="00C03EEE">
        <w:rPr>
          <w:b/>
        </w:rPr>
        <w:t xml:space="preserve">4. </w:t>
      </w:r>
      <w:r w:rsidR="004230DB">
        <w:rPr>
          <w:b/>
        </w:rPr>
        <w:t>2023</w:t>
      </w:r>
    </w:p>
    <w:p w14:paraId="6114B7F5" w14:textId="77777777" w:rsidR="008300C1" w:rsidRPr="00C2413E" w:rsidRDefault="008300C1" w:rsidP="0079774A">
      <w:pPr>
        <w:spacing w:after="0"/>
        <w:jc w:val="both"/>
        <w:rPr>
          <w:b/>
          <w:sz w:val="24"/>
          <w:szCs w:val="24"/>
        </w:rPr>
      </w:pPr>
    </w:p>
    <w:p w14:paraId="0DD5EC0D" w14:textId="096B7447" w:rsidR="002C596B" w:rsidRPr="00DD2F97" w:rsidRDefault="007B716C" w:rsidP="00D103A5">
      <w:pPr>
        <w:spacing w:line="288" w:lineRule="auto"/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4F7713">
        <w:rPr>
          <w:rFonts w:ascii="Times New Roman" w:hAnsi="Times New Roman" w:cs="Times New Roman"/>
          <w:color w:val="333333"/>
          <w:sz w:val="24"/>
          <w:szCs w:val="24"/>
        </w:rPr>
        <w:t>Bc. Jan Duda</w:t>
      </w:r>
      <w:r w:rsidRPr="004F771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Vedoucí </w:t>
      </w:r>
      <w:r w:rsidR="008631B4">
        <w:rPr>
          <w:rFonts w:ascii="Times New Roman" w:hAnsi="Times New Roman" w:cs="Times New Roman"/>
          <w:i/>
          <w:color w:val="333333"/>
          <w:sz w:val="24"/>
          <w:szCs w:val="24"/>
        </w:rPr>
        <w:t>oddělení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PR a práce s veřejností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E</w:t>
      </w:r>
      <w:r w:rsidR="00DD1974">
        <w:rPr>
          <w:rFonts w:ascii="Times New Roman" w:hAnsi="Times New Roman" w:cs="Times New Roman"/>
          <w:i/>
          <w:color w:val="333333"/>
          <w:sz w:val="24"/>
          <w:szCs w:val="24"/>
        </w:rPr>
        <w:t>-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>mail: jan.duda@ntm.cz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Mob: +420 770 121 917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Národní technické muzeum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Kostelní 42, 170 00 Praha 7</w:t>
      </w:r>
      <w:r w:rsidR="008300C1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</w:t>
      </w:r>
    </w:p>
    <w:sectPr w:rsidR="002C596B" w:rsidRPr="00DD2F97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19D876" w14:textId="77777777" w:rsidR="002038E0" w:rsidRDefault="002038E0" w:rsidP="007B716C">
      <w:pPr>
        <w:spacing w:after="0" w:line="240" w:lineRule="auto"/>
      </w:pPr>
      <w:r>
        <w:separator/>
      </w:r>
    </w:p>
  </w:endnote>
  <w:endnote w:type="continuationSeparator" w:id="0">
    <w:p w14:paraId="5409B33C" w14:textId="77777777" w:rsidR="002038E0" w:rsidRDefault="002038E0" w:rsidP="007B7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nk Gothic Md AT">
    <w:altName w:val="Courier New"/>
    <w:charset w:val="00"/>
    <w:family w:val="auto"/>
    <w:pitch w:val="variable"/>
    <w:sig w:usb0="00000001" w:usb1="00000000" w:usb2="00000000" w:usb3="00000000" w:csb0="00000003" w:csb1="00000000"/>
  </w:font>
  <w:font w:name="Euromode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052B48" w14:textId="77777777" w:rsidR="002038E0" w:rsidRDefault="002038E0" w:rsidP="007B716C">
      <w:pPr>
        <w:spacing w:after="0" w:line="240" w:lineRule="auto"/>
      </w:pPr>
      <w:r>
        <w:separator/>
      </w:r>
    </w:p>
  </w:footnote>
  <w:footnote w:type="continuationSeparator" w:id="0">
    <w:p w14:paraId="201C5E8F" w14:textId="77777777" w:rsidR="002038E0" w:rsidRDefault="002038E0" w:rsidP="007B7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75071" w14:textId="77777777" w:rsidR="007B716C" w:rsidRPr="00CB4039" w:rsidRDefault="007B716C" w:rsidP="007B716C">
    <w:pPr>
      <w:pStyle w:val="Nadpis4"/>
      <w:tabs>
        <w:tab w:val="right" w:pos="9720"/>
      </w:tabs>
      <w:spacing w:after="60" w:line="240" w:lineRule="auto"/>
      <w:ind w:right="-34" w:firstLine="709"/>
      <w:jc w:val="left"/>
      <w:rPr>
        <w:rFonts w:ascii="Arial" w:hAnsi="Arial" w:cs="Arial"/>
        <w:color w:val="333333"/>
        <w:spacing w:val="8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1FCC1FD" wp14:editId="78AADC40">
          <wp:simplePos x="0" y="0"/>
          <wp:positionH relativeFrom="column">
            <wp:posOffset>-3810</wp:posOffset>
          </wp:positionH>
          <wp:positionV relativeFrom="paragraph">
            <wp:posOffset>0</wp:posOffset>
          </wp:positionV>
          <wp:extent cx="539750" cy="539750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333333"/>
        <w:spacing w:val="8"/>
        <w:sz w:val="20"/>
      </w:rPr>
      <w:t xml:space="preserve">    </w:t>
    </w:r>
    <w:r w:rsidRPr="00CB4039">
      <w:rPr>
        <w:rFonts w:ascii="Arial" w:hAnsi="Arial" w:cs="Arial"/>
        <w:noProof/>
        <w:color w:val="333333"/>
        <w:spacing w:val="8"/>
        <w:sz w:val="24"/>
        <w:szCs w:val="24"/>
      </w:rPr>
      <w:t>TISKOVÁ ZPRÁVA</w:t>
    </w:r>
  </w:p>
  <w:p w14:paraId="6065CC26" w14:textId="77777777" w:rsidR="007B716C" w:rsidRPr="006664E1" w:rsidRDefault="007B716C" w:rsidP="007B716C">
    <w:pPr>
      <w:pStyle w:val="tir"/>
      <w:spacing w:after="60"/>
      <w:ind w:left="0" w:right="-1602" w:firstLine="709"/>
      <w:jc w:val="left"/>
      <w:rPr>
        <w:rFonts w:ascii="Arial" w:hAnsi="Arial" w:cs="Arial"/>
        <w:b/>
        <w:color w:val="333333"/>
        <w:spacing w:val="16"/>
        <w:w w:val="104"/>
        <w:sz w:val="16"/>
        <w:szCs w:val="16"/>
      </w:rPr>
    </w:pPr>
    <w:r>
      <w:rPr>
        <w:rFonts w:ascii="Arial" w:hAnsi="Arial" w:cs="Arial"/>
        <w:b/>
        <w:color w:val="333333"/>
        <w:spacing w:val="16"/>
        <w:w w:val="104"/>
        <w:sz w:val="16"/>
        <w:szCs w:val="16"/>
      </w:rPr>
      <w:t xml:space="preserve">    </w:t>
    </w:r>
    <w:r w:rsidRPr="006664E1">
      <w:rPr>
        <w:rFonts w:ascii="Arial" w:hAnsi="Arial" w:cs="Arial"/>
        <w:b/>
        <w:color w:val="333333"/>
        <w:spacing w:val="16"/>
        <w:w w:val="104"/>
        <w:sz w:val="16"/>
        <w:szCs w:val="16"/>
      </w:rPr>
      <w:t>NÁRODNÍ TECHNICKÉ MUZEUM &gt; KOSTELNÍ 42 &gt; 170 78 PRAHA 7 &gt; WWW.NTM.CZ</w:t>
    </w:r>
  </w:p>
  <w:p w14:paraId="3C55CA7C" w14:textId="77777777" w:rsidR="007B716C" w:rsidRPr="006664E1" w:rsidRDefault="007B716C" w:rsidP="007B716C">
    <w:pPr>
      <w:pStyle w:val="tir"/>
      <w:spacing w:after="60"/>
      <w:ind w:left="0" w:right="-1602" w:firstLine="709"/>
      <w:jc w:val="left"/>
      <w:rPr>
        <w:color w:val="333333"/>
        <w:spacing w:val="16"/>
        <w:sz w:val="20"/>
      </w:rPr>
    </w:pPr>
    <w:r>
      <w:rPr>
        <w:rFonts w:ascii="Arial" w:hAnsi="Arial" w:cs="Arial"/>
        <w:b/>
        <w:color w:val="333333"/>
        <w:spacing w:val="16"/>
        <w:sz w:val="16"/>
        <w:szCs w:val="16"/>
      </w:rPr>
      <w:t xml:space="preserve">    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KONTAKT PRO MÉDIA &gt; </w:t>
    </w:r>
    <w:r>
      <w:rPr>
        <w:rFonts w:ascii="Arial" w:hAnsi="Arial" w:cs="Arial"/>
        <w:b/>
        <w:color w:val="333333"/>
        <w:spacing w:val="16"/>
        <w:sz w:val="16"/>
        <w:szCs w:val="16"/>
      </w:rPr>
      <w:t>jan.duda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@NTM.CZ &gt; 220 399 </w:t>
    </w:r>
    <w:r>
      <w:rPr>
        <w:rFonts w:ascii="Arial" w:hAnsi="Arial" w:cs="Arial"/>
        <w:b/>
        <w:color w:val="333333"/>
        <w:spacing w:val="16"/>
        <w:sz w:val="16"/>
        <w:szCs w:val="16"/>
      </w:rPr>
      <w:t>189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 &gt;</w:t>
    </w:r>
    <w:r>
      <w:rPr>
        <w:rFonts w:ascii="Arial" w:hAnsi="Arial" w:cs="Arial"/>
        <w:b/>
        <w:color w:val="333333"/>
        <w:spacing w:val="16"/>
        <w:sz w:val="16"/>
        <w:szCs w:val="16"/>
      </w:rPr>
      <w:t xml:space="preserve"> </w:t>
    </w:r>
    <w:r w:rsidRPr="00BD5D8A">
      <w:rPr>
        <w:rFonts w:ascii="Arial" w:hAnsi="Arial" w:cs="Arial"/>
        <w:b/>
        <w:color w:val="333333"/>
        <w:spacing w:val="16"/>
        <w:sz w:val="16"/>
        <w:szCs w:val="16"/>
      </w:rPr>
      <w:t>770 121 917</w:t>
    </w:r>
  </w:p>
  <w:p w14:paraId="4245DA7A" w14:textId="77777777" w:rsidR="007B716C" w:rsidRDefault="007B716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5.5pt;height:356.25pt" o:bullet="t">
        <v:imagedata r:id="rId1" o:title="image1"/>
      </v:shape>
    </w:pict>
  </w:numPicBullet>
  <w:abstractNum w:abstractNumId="0" w15:restartNumberingAfterBreak="0">
    <w:nsid w:val="05221061"/>
    <w:multiLevelType w:val="hybridMultilevel"/>
    <w:tmpl w:val="F738A658"/>
    <w:lvl w:ilvl="0" w:tplc="173804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686551"/>
    <w:multiLevelType w:val="multilevel"/>
    <w:tmpl w:val="A57AAEA6"/>
    <w:lvl w:ilvl="0">
      <w:start w:val="1"/>
      <w:numFmt w:val="bullet"/>
      <w:pStyle w:val="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  <w:lang w:val="cs-CZ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16C"/>
    <w:rsid w:val="00003C23"/>
    <w:rsid w:val="00003E46"/>
    <w:rsid w:val="000175B1"/>
    <w:rsid w:val="000204E2"/>
    <w:rsid w:val="0002103B"/>
    <w:rsid w:val="00032975"/>
    <w:rsid w:val="000364E9"/>
    <w:rsid w:val="000467DF"/>
    <w:rsid w:val="0005488F"/>
    <w:rsid w:val="000653BF"/>
    <w:rsid w:val="00071A24"/>
    <w:rsid w:val="00084195"/>
    <w:rsid w:val="00086675"/>
    <w:rsid w:val="00091B14"/>
    <w:rsid w:val="00092C33"/>
    <w:rsid w:val="000936A5"/>
    <w:rsid w:val="00095867"/>
    <w:rsid w:val="000A0FC9"/>
    <w:rsid w:val="000A12DB"/>
    <w:rsid w:val="000A505E"/>
    <w:rsid w:val="000B681F"/>
    <w:rsid w:val="000C4016"/>
    <w:rsid w:val="000C4966"/>
    <w:rsid w:val="000D5766"/>
    <w:rsid w:val="000D58FB"/>
    <w:rsid w:val="000E6931"/>
    <w:rsid w:val="000E77E7"/>
    <w:rsid w:val="000F3713"/>
    <w:rsid w:val="000F6750"/>
    <w:rsid w:val="00101818"/>
    <w:rsid w:val="00101B9B"/>
    <w:rsid w:val="0010314B"/>
    <w:rsid w:val="001133A2"/>
    <w:rsid w:val="00126085"/>
    <w:rsid w:val="00126724"/>
    <w:rsid w:val="001300DA"/>
    <w:rsid w:val="00141C55"/>
    <w:rsid w:val="00144FEB"/>
    <w:rsid w:val="0016012E"/>
    <w:rsid w:val="00165C1E"/>
    <w:rsid w:val="00166A53"/>
    <w:rsid w:val="00167959"/>
    <w:rsid w:val="00170BA2"/>
    <w:rsid w:val="00181914"/>
    <w:rsid w:val="001871DC"/>
    <w:rsid w:val="001935A4"/>
    <w:rsid w:val="00195A36"/>
    <w:rsid w:val="00197B39"/>
    <w:rsid w:val="001B5E02"/>
    <w:rsid w:val="001B628F"/>
    <w:rsid w:val="001C4E9F"/>
    <w:rsid w:val="001C5E26"/>
    <w:rsid w:val="001D16AA"/>
    <w:rsid w:val="001D2076"/>
    <w:rsid w:val="001E434B"/>
    <w:rsid w:val="001E5B0F"/>
    <w:rsid w:val="001F169A"/>
    <w:rsid w:val="001F4EFD"/>
    <w:rsid w:val="002038E0"/>
    <w:rsid w:val="0021360B"/>
    <w:rsid w:val="00215780"/>
    <w:rsid w:val="002314AC"/>
    <w:rsid w:val="00233BC1"/>
    <w:rsid w:val="002456BA"/>
    <w:rsid w:val="00247DEA"/>
    <w:rsid w:val="002515A9"/>
    <w:rsid w:val="00257DF7"/>
    <w:rsid w:val="002605C0"/>
    <w:rsid w:val="00261ED4"/>
    <w:rsid w:val="00263B45"/>
    <w:rsid w:val="0027470E"/>
    <w:rsid w:val="00274D0F"/>
    <w:rsid w:val="00284BFF"/>
    <w:rsid w:val="00286047"/>
    <w:rsid w:val="002936B0"/>
    <w:rsid w:val="002A1F51"/>
    <w:rsid w:val="002A2978"/>
    <w:rsid w:val="002B60F8"/>
    <w:rsid w:val="002B6A63"/>
    <w:rsid w:val="002B7E8C"/>
    <w:rsid w:val="002C2268"/>
    <w:rsid w:val="002C596B"/>
    <w:rsid w:val="002D2B3A"/>
    <w:rsid w:val="002E0CC3"/>
    <w:rsid w:val="002E1737"/>
    <w:rsid w:val="002E5F89"/>
    <w:rsid w:val="002E7C3C"/>
    <w:rsid w:val="00312CB7"/>
    <w:rsid w:val="00315319"/>
    <w:rsid w:val="0032656B"/>
    <w:rsid w:val="00326891"/>
    <w:rsid w:val="003522B5"/>
    <w:rsid w:val="003679E3"/>
    <w:rsid w:val="00376909"/>
    <w:rsid w:val="00380EEB"/>
    <w:rsid w:val="003814B5"/>
    <w:rsid w:val="00382C20"/>
    <w:rsid w:val="003A02DC"/>
    <w:rsid w:val="003A2CC7"/>
    <w:rsid w:val="003B2A0D"/>
    <w:rsid w:val="003B5BEF"/>
    <w:rsid w:val="003B61F9"/>
    <w:rsid w:val="003E0349"/>
    <w:rsid w:val="003E0431"/>
    <w:rsid w:val="003E0DC9"/>
    <w:rsid w:val="003E16DA"/>
    <w:rsid w:val="003E1816"/>
    <w:rsid w:val="003E35CA"/>
    <w:rsid w:val="003E5AA9"/>
    <w:rsid w:val="003F4531"/>
    <w:rsid w:val="00400186"/>
    <w:rsid w:val="004011A6"/>
    <w:rsid w:val="00406F1B"/>
    <w:rsid w:val="004228AF"/>
    <w:rsid w:val="004230DB"/>
    <w:rsid w:val="004246F3"/>
    <w:rsid w:val="004333C9"/>
    <w:rsid w:val="00433840"/>
    <w:rsid w:val="00441D5D"/>
    <w:rsid w:val="00443886"/>
    <w:rsid w:val="004524F5"/>
    <w:rsid w:val="00460918"/>
    <w:rsid w:val="004662B1"/>
    <w:rsid w:val="0047215F"/>
    <w:rsid w:val="00474FEB"/>
    <w:rsid w:val="004934D3"/>
    <w:rsid w:val="004A64BC"/>
    <w:rsid w:val="004B572B"/>
    <w:rsid w:val="004B79EE"/>
    <w:rsid w:val="004C3F96"/>
    <w:rsid w:val="004F0A67"/>
    <w:rsid w:val="004F605C"/>
    <w:rsid w:val="004F6E38"/>
    <w:rsid w:val="004F7713"/>
    <w:rsid w:val="00511096"/>
    <w:rsid w:val="00511DDF"/>
    <w:rsid w:val="005130CA"/>
    <w:rsid w:val="005234DD"/>
    <w:rsid w:val="005307AD"/>
    <w:rsid w:val="0053748E"/>
    <w:rsid w:val="00541C71"/>
    <w:rsid w:val="00541D9A"/>
    <w:rsid w:val="00543D38"/>
    <w:rsid w:val="00560918"/>
    <w:rsid w:val="00564ED9"/>
    <w:rsid w:val="0056564F"/>
    <w:rsid w:val="00565C7A"/>
    <w:rsid w:val="00567BD2"/>
    <w:rsid w:val="00572511"/>
    <w:rsid w:val="00575C17"/>
    <w:rsid w:val="00595F6D"/>
    <w:rsid w:val="005A365A"/>
    <w:rsid w:val="005A4C87"/>
    <w:rsid w:val="005A6881"/>
    <w:rsid w:val="005B4147"/>
    <w:rsid w:val="005C6982"/>
    <w:rsid w:val="005D168E"/>
    <w:rsid w:val="005D5AAF"/>
    <w:rsid w:val="005D63E3"/>
    <w:rsid w:val="005E1708"/>
    <w:rsid w:val="005E22DB"/>
    <w:rsid w:val="005E30B8"/>
    <w:rsid w:val="005E7736"/>
    <w:rsid w:val="00603926"/>
    <w:rsid w:val="00610B0A"/>
    <w:rsid w:val="0062078A"/>
    <w:rsid w:val="00631591"/>
    <w:rsid w:val="00633C14"/>
    <w:rsid w:val="00641FF7"/>
    <w:rsid w:val="00643B38"/>
    <w:rsid w:val="00652A50"/>
    <w:rsid w:val="00656D7C"/>
    <w:rsid w:val="00670D2D"/>
    <w:rsid w:val="006710E2"/>
    <w:rsid w:val="006A0095"/>
    <w:rsid w:val="006A1CCF"/>
    <w:rsid w:val="006B0D35"/>
    <w:rsid w:val="006B3F53"/>
    <w:rsid w:val="006B4062"/>
    <w:rsid w:val="006C1DD9"/>
    <w:rsid w:val="006D0E19"/>
    <w:rsid w:val="006D6139"/>
    <w:rsid w:val="006D694E"/>
    <w:rsid w:val="006D71A1"/>
    <w:rsid w:val="006E593A"/>
    <w:rsid w:val="006F2247"/>
    <w:rsid w:val="006F41F9"/>
    <w:rsid w:val="00702B25"/>
    <w:rsid w:val="00703305"/>
    <w:rsid w:val="00710C18"/>
    <w:rsid w:val="00717247"/>
    <w:rsid w:val="00717CB7"/>
    <w:rsid w:val="00732819"/>
    <w:rsid w:val="0074118D"/>
    <w:rsid w:val="00745F9E"/>
    <w:rsid w:val="00746EF6"/>
    <w:rsid w:val="00763384"/>
    <w:rsid w:val="007654EF"/>
    <w:rsid w:val="0076779A"/>
    <w:rsid w:val="00767823"/>
    <w:rsid w:val="007728BD"/>
    <w:rsid w:val="0077345A"/>
    <w:rsid w:val="0077610E"/>
    <w:rsid w:val="00776CBD"/>
    <w:rsid w:val="007852F8"/>
    <w:rsid w:val="007975E3"/>
    <w:rsid w:val="0079774A"/>
    <w:rsid w:val="007A311C"/>
    <w:rsid w:val="007B0307"/>
    <w:rsid w:val="007B4774"/>
    <w:rsid w:val="007B716C"/>
    <w:rsid w:val="007C6EF5"/>
    <w:rsid w:val="007D27F7"/>
    <w:rsid w:val="007D3E68"/>
    <w:rsid w:val="007E33DF"/>
    <w:rsid w:val="007F3673"/>
    <w:rsid w:val="007F379C"/>
    <w:rsid w:val="007F3944"/>
    <w:rsid w:val="00814A63"/>
    <w:rsid w:val="00820AB9"/>
    <w:rsid w:val="00824757"/>
    <w:rsid w:val="008300C1"/>
    <w:rsid w:val="00836CD3"/>
    <w:rsid w:val="00846DEA"/>
    <w:rsid w:val="00850F8E"/>
    <w:rsid w:val="008519CC"/>
    <w:rsid w:val="00852336"/>
    <w:rsid w:val="00855034"/>
    <w:rsid w:val="008631B4"/>
    <w:rsid w:val="00863742"/>
    <w:rsid w:val="00865892"/>
    <w:rsid w:val="0087089C"/>
    <w:rsid w:val="008749C5"/>
    <w:rsid w:val="008850C2"/>
    <w:rsid w:val="008914CC"/>
    <w:rsid w:val="00892429"/>
    <w:rsid w:val="00892563"/>
    <w:rsid w:val="008A2FEC"/>
    <w:rsid w:val="008A550E"/>
    <w:rsid w:val="008A7440"/>
    <w:rsid w:val="008A7A4C"/>
    <w:rsid w:val="008C32F9"/>
    <w:rsid w:val="008C6425"/>
    <w:rsid w:val="008D340E"/>
    <w:rsid w:val="008D682E"/>
    <w:rsid w:val="008E32D6"/>
    <w:rsid w:val="008E6DB8"/>
    <w:rsid w:val="008F57D8"/>
    <w:rsid w:val="008F7EE1"/>
    <w:rsid w:val="00907ABD"/>
    <w:rsid w:val="00910AF7"/>
    <w:rsid w:val="00910CDF"/>
    <w:rsid w:val="00920667"/>
    <w:rsid w:val="00930F94"/>
    <w:rsid w:val="00944A5E"/>
    <w:rsid w:val="0095273B"/>
    <w:rsid w:val="00956D65"/>
    <w:rsid w:val="009654EA"/>
    <w:rsid w:val="0097407D"/>
    <w:rsid w:val="009815E6"/>
    <w:rsid w:val="00981610"/>
    <w:rsid w:val="00987850"/>
    <w:rsid w:val="00994F69"/>
    <w:rsid w:val="0099500B"/>
    <w:rsid w:val="00995B87"/>
    <w:rsid w:val="009A4FAF"/>
    <w:rsid w:val="009C23C0"/>
    <w:rsid w:val="009C55C5"/>
    <w:rsid w:val="009C75B6"/>
    <w:rsid w:val="009C7869"/>
    <w:rsid w:val="009D630B"/>
    <w:rsid w:val="009E0E77"/>
    <w:rsid w:val="009E59F3"/>
    <w:rsid w:val="009E66C3"/>
    <w:rsid w:val="009E7188"/>
    <w:rsid w:val="00A040CE"/>
    <w:rsid w:val="00A06880"/>
    <w:rsid w:val="00A11A86"/>
    <w:rsid w:val="00A15A8E"/>
    <w:rsid w:val="00A26C38"/>
    <w:rsid w:val="00A300B9"/>
    <w:rsid w:val="00A375E8"/>
    <w:rsid w:val="00A410E9"/>
    <w:rsid w:val="00A442E2"/>
    <w:rsid w:val="00A652E8"/>
    <w:rsid w:val="00A800EB"/>
    <w:rsid w:val="00A81183"/>
    <w:rsid w:val="00A815C9"/>
    <w:rsid w:val="00A94CAF"/>
    <w:rsid w:val="00A94DCC"/>
    <w:rsid w:val="00A97356"/>
    <w:rsid w:val="00AB074D"/>
    <w:rsid w:val="00AB5083"/>
    <w:rsid w:val="00AC096B"/>
    <w:rsid w:val="00AC23D1"/>
    <w:rsid w:val="00AC5FD6"/>
    <w:rsid w:val="00AD45BF"/>
    <w:rsid w:val="00AE1A52"/>
    <w:rsid w:val="00AE371B"/>
    <w:rsid w:val="00AF23DC"/>
    <w:rsid w:val="00AF391C"/>
    <w:rsid w:val="00AF4920"/>
    <w:rsid w:val="00AF4A70"/>
    <w:rsid w:val="00AF6E34"/>
    <w:rsid w:val="00B0547E"/>
    <w:rsid w:val="00B30C07"/>
    <w:rsid w:val="00B35C26"/>
    <w:rsid w:val="00B5404C"/>
    <w:rsid w:val="00B57876"/>
    <w:rsid w:val="00B6161C"/>
    <w:rsid w:val="00B651AF"/>
    <w:rsid w:val="00B71734"/>
    <w:rsid w:val="00B725FF"/>
    <w:rsid w:val="00B760DA"/>
    <w:rsid w:val="00B77BB5"/>
    <w:rsid w:val="00B86446"/>
    <w:rsid w:val="00B86CA7"/>
    <w:rsid w:val="00B92609"/>
    <w:rsid w:val="00B92D80"/>
    <w:rsid w:val="00B93020"/>
    <w:rsid w:val="00B931F1"/>
    <w:rsid w:val="00B94192"/>
    <w:rsid w:val="00BB280C"/>
    <w:rsid w:val="00BB63A4"/>
    <w:rsid w:val="00BB70FA"/>
    <w:rsid w:val="00BC2962"/>
    <w:rsid w:val="00BD4CF8"/>
    <w:rsid w:val="00BD7FE4"/>
    <w:rsid w:val="00BE54BB"/>
    <w:rsid w:val="00BF15D2"/>
    <w:rsid w:val="00BF479F"/>
    <w:rsid w:val="00BF575A"/>
    <w:rsid w:val="00BF59E9"/>
    <w:rsid w:val="00C00167"/>
    <w:rsid w:val="00C03EEE"/>
    <w:rsid w:val="00C041D8"/>
    <w:rsid w:val="00C04B9A"/>
    <w:rsid w:val="00C053D9"/>
    <w:rsid w:val="00C2413E"/>
    <w:rsid w:val="00C439E3"/>
    <w:rsid w:val="00C75948"/>
    <w:rsid w:val="00C81D15"/>
    <w:rsid w:val="00C84632"/>
    <w:rsid w:val="00C86910"/>
    <w:rsid w:val="00C87193"/>
    <w:rsid w:val="00CA44D9"/>
    <w:rsid w:val="00CA4C05"/>
    <w:rsid w:val="00CB1BEC"/>
    <w:rsid w:val="00CC7D50"/>
    <w:rsid w:val="00CD0130"/>
    <w:rsid w:val="00CD6D7B"/>
    <w:rsid w:val="00CE171E"/>
    <w:rsid w:val="00CE70CC"/>
    <w:rsid w:val="00CF4EBD"/>
    <w:rsid w:val="00D00229"/>
    <w:rsid w:val="00D076AE"/>
    <w:rsid w:val="00D103A5"/>
    <w:rsid w:val="00D105E2"/>
    <w:rsid w:val="00D1733F"/>
    <w:rsid w:val="00D21BF8"/>
    <w:rsid w:val="00D2227B"/>
    <w:rsid w:val="00D2559D"/>
    <w:rsid w:val="00D25F35"/>
    <w:rsid w:val="00D52A3B"/>
    <w:rsid w:val="00D5442A"/>
    <w:rsid w:val="00D5641C"/>
    <w:rsid w:val="00D56651"/>
    <w:rsid w:val="00D5786D"/>
    <w:rsid w:val="00D65038"/>
    <w:rsid w:val="00D66ECE"/>
    <w:rsid w:val="00D70F24"/>
    <w:rsid w:val="00D719CE"/>
    <w:rsid w:val="00D77B1B"/>
    <w:rsid w:val="00D844D9"/>
    <w:rsid w:val="00D96744"/>
    <w:rsid w:val="00DA1943"/>
    <w:rsid w:val="00DA24B0"/>
    <w:rsid w:val="00DB11BE"/>
    <w:rsid w:val="00DB13A3"/>
    <w:rsid w:val="00DB29B2"/>
    <w:rsid w:val="00DC3898"/>
    <w:rsid w:val="00DD1974"/>
    <w:rsid w:val="00DD2F97"/>
    <w:rsid w:val="00DD3E08"/>
    <w:rsid w:val="00DD4D38"/>
    <w:rsid w:val="00DF0E7F"/>
    <w:rsid w:val="00DF2DC3"/>
    <w:rsid w:val="00DF4BA5"/>
    <w:rsid w:val="00E04DA3"/>
    <w:rsid w:val="00E126B7"/>
    <w:rsid w:val="00E202FC"/>
    <w:rsid w:val="00E204A0"/>
    <w:rsid w:val="00E31F83"/>
    <w:rsid w:val="00E46628"/>
    <w:rsid w:val="00E529A9"/>
    <w:rsid w:val="00E63144"/>
    <w:rsid w:val="00E670B0"/>
    <w:rsid w:val="00E67D51"/>
    <w:rsid w:val="00E816F4"/>
    <w:rsid w:val="00E94D2E"/>
    <w:rsid w:val="00E96257"/>
    <w:rsid w:val="00E97233"/>
    <w:rsid w:val="00EA0936"/>
    <w:rsid w:val="00EA4A22"/>
    <w:rsid w:val="00EB4AB1"/>
    <w:rsid w:val="00EC1559"/>
    <w:rsid w:val="00EC63A2"/>
    <w:rsid w:val="00EE4DA9"/>
    <w:rsid w:val="00EE57D9"/>
    <w:rsid w:val="00EF6AE0"/>
    <w:rsid w:val="00EF702B"/>
    <w:rsid w:val="00EF7DF7"/>
    <w:rsid w:val="00F00A9A"/>
    <w:rsid w:val="00F02048"/>
    <w:rsid w:val="00F072DC"/>
    <w:rsid w:val="00F10D1A"/>
    <w:rsid w:val="00F2181D"/>
    <w:rsid w:val="00F30D51"/>
    <w:rsid w:val="00F42D88"/>
    <w:rsid w:val="00F44403"/>
    <w:rsid w:val="00F63CC9"/>
    <w:rsid w:val="00F64E44"/>
    <w:rsid w:val="00F66E3D"/>
    <w:rsid w:val="00F6709C"/>
    <w:rsid w:val="00F67BD8"/>
    <w:rsid w:val="00F74633"/>
    <w:rsid w:val="00F76EA9"/>
    <w:rsid w:val="00F77A4A"/>
    <w:rsid w:val="00F830D1"/>
    <w:rsid w:val="00F83A96"/>
    <w:rsid w:val="00F94B78"/>
    <w:rsid w:val="00F96555"/>
    <w:rsid w:val="00FA675A"/>
    <w:rsid w:val="00FA6C6A"/>
    <w:rsid w:val="00FB63B9"/>
    <w:rsid w:val="00FB75CE"/>
    <w:rsid w:val="00FC4BDF"/>
    <w:rsid w:val="00FC5419"/>
    <w:rsid w:val="00FC7E4F"/>
    <w:rsid w:val="00FD66E6"/>
    <w:rsid w:val="00FE0A40"/>
    <w:rsid w:val="00FF4BC8"/>
    <w:rsid w:val="00FF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BF255"/>
  <w15:chartTrackingRefBased/>
  <w15:docId w15:val="{75310C56-9A2D-468E-A243-4C404ECC6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B716C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F4B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670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670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qFormat/>
    <w:rsid w:val="007B716C"/>
    <w:pPr>
      <w:keepNext/>
      <w:spacing w:after="0" w:line="360" w:lineRule="auto"/>
      <w:jc w:val="center"/>
      <w:outlineLvl w:val="3"/>
    </w:pPr>
    <w:rPr>
      <w:rFonts w:ascii="Bank Gothic Md AT" w:eastAsia="Times New Roman" w:hAnsi="Bank Gothic Md AT" w:cs="Times New Roman"/>
      <w:b/>
      <w:color w:val="008080"/>
      <w:sz w:val="4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B7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716C"/>
  </w:style>
  <w:style w:type="paragraph" w:styleId="Zpat">
    <w:name w:val="footer"/>
    <w:basedOn w:val="Normln"/>
    <w:link w:val="ZpatChar"/>
    <w:uiPriority w:val="99"/>
    <w:unhideWhenUsed/>
    <w:rsid w:val="007B7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716C"/>
  </w:style>
  <w:style w:type="character" w:customStyle="1" w:styleId="Nadpis4Char">
    <w:name w:val="Nadpis 4 Char"/>
    <w:basedOn w:val="Standardnpsmoodstavce"/>
    <w:link w:val="Nadpis4"/>
    <w:rsid w:val="007B716C"/>
    <w:rPr>
      <w:rFonts w:ascii="Bank Gothic Md AT" w:eastAsia="Times New Roman" w:hAnsi="Bank Gothic Md AT" w:cs="Times New Roman"/>
      <w:b/>
      <w:color w:val="008080"/>
      <w:sz w:val="48"/>
      <w:szCs w:val="20"/>
      <w:lang w:eastAsia="cs-CZ"/>
    </w:rPr>
  </w:style>
  <w:style w:type="paragraph" w:customStyle="1" w:styleId="tir">
    <w:name w:val="tiráž"/>
    <w:basedOn w:val="Normln"/>
    <w:rsid w:val="007B716C"/>
    <w:pPr>
      <w:widowControl w:val="0"/>
      <w:autoSpaceDE w:val="0"/>
      <w:autoSpaceDN w:val="0"/>
      <w:adjustRightInd w:val="0"/>
      <w:spacing w:after="0" w:line="240" w:lineRule="auto"/>
      <w:ind w:left="-38" w:right="-22"/>
      <w:jc w:val="both"/>
    </w:pPr>
    <w:rPr>
      <w:rFonts w:ascii="Euromode" w:eastAsia="Times New Roman" w:hAnsi="Euromode" w:cs="Times New Roman"/>
      <w:caps/>
      <w:color w:val="000000"/>
      <w:spacing w:val="10"/>
      <w:sz w:val="12"/>
      <w:szCs w:val="12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7B716C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9C786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C786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C786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C78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C7869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C78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7869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DF4B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DF4BA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F4BA5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DC3898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  <w:style w:type="character" w:styleId="Siln">
    <w:name w:val="Strong"/>
    <w:basedOn w:val="Standardnpsmoodstavce"/>
    <w:uiPriority w:val="22"/>
    <w:qFormat/>
    <w:rsid w:val="00F072DC"/>
    <w:rPr>
      <w:b/>
      <w:bCs/>
    </w:rPr>
  </w:style>
  <w:style w:type="paragraph" w:styleId="Revize">
    <w:name w:val="Revision"/>
    <w:hidden/>
    <w:uiPriority w:val="99"/>
    <w:semiHidden/>
    <w:rsid w:val="007654EF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7D27F7"/>
    <w:pPr>
      <w:spacing w:after="0" w:line="240" w:lineRule="auto"/>
      <w:ind w:left="720"/>
    </w:pPr>
    <w:rPr>
      <w:rFonts w:ascii="Calibri" w:hAnsi="Calibri" w:cs="Calibri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7D27F7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D27F7"/>
    <w:rPr>
      <w:rFonts w:ascii="Calibri" w:hAnsi="Calibri"/>
      <w:szCs w:val="21"/>
    </w:rPr>
  </w:style>
  <w:style w:type="character" w:customStyle="1" w:styleId="Nadpis2Char">
    <w:name w:val="Nadpis 2 Char"/>
    <w:basedOn w:val="Standardnpsmoodstavce"/>
    <w:link w:val="Nadpis2"/>
    <w:uiPriority w:val="9"/>
    <w:rsid w:val="00F670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6709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d2edcug0">
    <w:name w:val="d2edcug0"/>
    <w:basedOn w:val="Standardnpsmoodstavce"/>
    <w:rsid w:val="00745F9E"/>
  </w:style>
  <w:style w:type="paragraph" w:styleId="Nzev">
    <w:name w:val="Title"/>
    <w:basedOn w:val="Normln"/>
    <w:next w:val="Normln"/>
    <w:link w:val="NzevChar"/>
    <w:uiPriority w:val="10"/>
    <w:qFormat/>
    <w:rsid w:val="00FC4BDF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4BD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Zdraznnintenzivn">
    <w:name w:val="Intense Emphasis"/>
    <w:basedOn w:val="Standardnpsmoodstavce"/>
    <w:uiPriority w:val="21"/>
    <w:qFormat/>
    <w:rsid w:val="00FC4BDF"/>
    <w:rPr>
      <w:b/>
      <w:bCs/>
      <w:i/>
      <w:iCs/>
      <w:color w:val="4472C4" w:themeColor="accent1"/>
    </w:rPr>
  </w:style>
  <w:style w:type="table" w:styleId="Mkatabulky">
    <w:name w:val="Table Grid"/>
    <w:basedOn w:val="Normlntabulka"/>
    <w:uiPriority w:val="59"/>
    <w:rsid w:val="00FC4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s-text-align-center">
    <w:name w:val="has-text-align-center"/>
    <w:basedOn w:val="Normln"/>
    <w:rsid w:val="002C5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Bulletpoints">
    <w:name w:val="Bulletpoints"/>
    <w:basedOn w:val="Nadpis2"/>
    <w:link w:val="BulletpointsChar"/>
    <w:qFormat/>
    <w:rsid w:val="008300C1"/>
    <w:pPr>
      <w:numPr>
        <w:numId w:val="1"/>
      </w:numPr>
      <w:spacing w:before="0" w:line="240" w:lineRule="atLeast"/>
    </w:pPr>
    <w:rPr>
      <w:rFonts w:ascii="Arial" w:hAnsi="Arial" w:cs="Arial"/>
      <w:b/>
      <w:bCs/>
      <w:sz w:val="18"/>
      <w:szCs w:val="18"/>
      <w:lang w:val="en-US"/>
    </w:rPr>
  </w:style>
  <w:style w:type="paragraph" w:customStyle="1" w:styleId="Perex">
    <w:name w:val="Perex"/>
    <w:basedOn w:val="Normln"/>
    <w:link w:val="PerexChar"/>
    <w:qFormat/>
    <w:rsid w:val="008300C1"/>
    <w:pPr>
      <w:spacing w:after="0" w:line="240" w:lineRule="atLeast"/>
    </w:pPr>
    <w:rPr>
      <w:rFonts w:ascii="Arial" w:hAnsi="Arial" w:cs="Arial"/>
      <w:b/>
      <w:sz w:val="18"/>
      <w:szCs w:val="18"/>
    </w:rPr>
  </w:style>
  <w:style w:type="character" w:customStyle="1" w:styleId="BulletpointsChar">
    <w:name w:val="Bulletpoints Char"/>
    <w:basedOn w:val="Nadpis2Char"/>
    <w:link w:val="Bulletpoints"/>
    <w:rsid w:val="008300C1"/>
    <w:rPr>
      <w:rFonts w:ascii="Arial" w:eastAsiaTheme="majorEastAsia" w:hAnsi="Arial" w:cs="Arial"/>
      <w:b/>
      <w:bCs/>
      <w:color w:val="2F5496" w:themeColor="accent1" w:themeShade="BF"/>
      <w:sz w:val="18"/>
      <w:szCs w:val="18"/>
      <w:lang w:val="en-US"/>
    </w:rPr>
  </w:style>
  <w:style w:type="character" w:customStyle="1" w:styleId="PerexChar">
    <w:name w:val="Perex Char"/>
    <w:basedOn w:val="Standardnpsmoodstavce"/>
    <w:link w:val="Perex"/>
    <w:rsid w:val="008300C1"/>
    <w:rPr>
      <w:rFonts w:ascii="Arial" w:hAnsi="Arial" w:cs="Arial"/>
      <w:b/>
      <w:sz w:val="18"/>
      <w:szCs w:val="18"/>
    </w:rPr>
  </w:style>
  <w:style w:type="character" w:customStyle="1" w:styleId="xs1">
    <w:name w:val="x_s1"/>
    <w:basedOn w:val="Standardnpsmoodstavce"/>
    <w:rsid w:val="001260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53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1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44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63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000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05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514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97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24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9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93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07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0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8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5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7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4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9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8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99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4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04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912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16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0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3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5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3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78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8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0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930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5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63041-31CC-4F6F-A49E-DF8837998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443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Národní technické muzeum</Company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Dobisíková</dc:creator>
  <cp:keywords/>
  <dc:description/>
  <cp:lastModifiedBy>Dušek Adam</cp:lastModifiedBy>
  <cp:revision>2</cp:revision>
  <cp:lastPrinted>2023-02-28T15:40:00Z</cp:lastPrinted>
  <dcterms:created xsi:type="dcterms:W3CDTF">2023-06-22T07:47:00Z</dcterms:created>
  <dcterms:modified xsi:type="dcterms:W3CDTF">2023-06-22T07:47:00Z</dcterms:modified>
</cp:coreProperties>
</file>