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03AE1" w14:textId="77777777" w:rsidR="00395F7A" w:rsidRPr="009809D6" w:rsidRDefault="00395F7A" w:rsidP="009809D6">
      <w:pPr>
        <w:spacing w:line="288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14:paraId="06C0448A" w14:textId="729A8AE5" w:rsidR="009809D6" w:rsidRPr="009809D6" w:rsidRDefault="009809D6" w:rsidP="009809D6">
      <w:pPr>
        <w:spacing w:line="288" w:lineRule="auto"/>
        <w:rPr>
          <w:rFonts w:ascii="Calibri" w:eastAsia="Times New Roman" w:hAnsi="Calibri" w:cs="Calibri"/>
          <w:b/>
          <w:sz w:val="30"/>
          <w:szCs w:val="30"/>
          <w:lang w:eastAsia="cs-CZ"/>
        </w:rPr>
      </w:pPr>
      <w:proofErr w:type="spellStart"/>
      <w:r w:rsidRPr="009809D6">
        <w:rPr>
          <w:rFonts w:ascii="Calibri" w:eastAsia="Times New Roman" w:hAnsi="Calibri" w:cs="Calibri"/>
          <w:b/>
          <w:sz w:val="30"/>
          <w:szCs w:val="30"/>
          <w:lang w:eastAsia="cs-CZ"/>
        </w:rPr>
        <w:t>Laminátka</w:t>
      </w:r>
      <w:proofErr w:type="spellEnd"/>
      <w:r w:rsidRPr="009809D6">
        <w:rPr>
          <w:rFonts w:ascii="Calibri" w:eastAsia="Times New Roman" w:hAnsi="Calibri" w:cs="Calibri"/>
          <w:b/>
          <w:sz w:val="30"/>
          <w:szCs w:val="30"/>
          <w:lang w:eastAsia="cs-CZ"/>
        </w:rPr>
        <w:t xml:space="preserve"> z </w:t>
      </w:r>
      <w:proofErr w:type="spellStart"/>
      <w:r w:rsidRPr="009809D6">
        <w:rPr>
          <w:rFonts w:ascii="Calibri" w:eastAsia="Times New Roman" w:hAnsi="Calibri" w:cs="Calibri"/>
          <w:b/>
          <w:sz w:val="30"/>
          <w:szCs w:val="30"/>
          <w:lang w:eastAsia="cs-CZ"/>
        </w:rPr>
        <w:t>Techmanie</w:t>
      </w:r>
      <w:proofErr w:type="spellEnd"/>
      <w:r w:rsidRPr="009809D6">
        <w:rPr>
          <w:rFonts w:ascii="Calibri" w:eastAsia="Times New Roman" w:hAnsi="Calibri" w:cs="Calibri"/>
          <w:b/>
          <w:sz w:val="30"/>
          <w:szCs w:val="30"/>
          <w:lang w:eastAsia="cs-CZ"/>
        </w:rPr>
        <w:t xml:space="preserve"> obohatí sbírky</w:t>
      </w:r>
      <w:r w:rsidRPr="009809D6">
        <w:rPr>
          <w:rFonts w:ascii="Calibri" w:eastAsia="Times New Roman" w:hAnsi="Calibri" w:cs="Calibri"/>
          <w:b/>
          <w:sz w:val="30"/>
          <w:szCs w:val="30"/>
          <w:lang w:eastAsia="cs-CZ"/>
        </w:rPr>
        <w:t xml:space="preserve"> Národního technického muzea</w:t>
      </w:r>
    </w:p>
    <w:p w14:paraId="19120367" w14:textId="7670A643" w:rsidR="009809D6" w:rsidRPr="009809D6" w:rsidRDefault="009809D6" w:rsidP="009809D6">
      <w:pPr>
        <w:spacing w:line="288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9809D6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Unikátní prototyp šestinápravové elektrické lokomotivy S699.001 vyrobené ve Škodě Plzeň roku 1963 vyráží 1. 11. 2021 z TSC v Plzni na cestu do 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>Ž</w:t>
      </w:r>
      <w:r w:rsidRPr="009809D6">
        <w:rPr>
          <w:rFonts w:ascii="Calibri" w:eastAsia="Times New Roman" w:hAnsi="Calibri" w:cs="Calibri"/>
          <w:b/>
          <w:sz w:val="24"/>
          <w:szCs w:val="24"/>
          <w:lang w:eastAsia="cs-CZ"/>
        </w:rPr>
        <w:t>elezničního depozitáře NTM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br/>
      </w:r>
      <w:r w:rsidRPr="009809D6">
        <w:rPr>
          <w:rFonts w:ascii="Calibri" w:eastAsia="Times New Roman" w:hAnsi="Calibri" w:cs="Calibri"/>
          <w:b/>
          <w:sz w:val="24"/>
          <w:szCs w:val="24"/>
          <w:lang w:eastAsia="cs-CZ"/>
        </w:rPr>
        <w:t>v Chomutově</w:t>
      </w:r>
      <w:r w:rsidR="00291FBA">
        <w:rPr>
          <w:rFonts w:ascii="Calibri" w:eastAsia="Times New Roman" w:hAnsi="Calibri" w:cs="Calibri"/>
          <w:b/>
          <w:sz w:val="24"/>
          <w:szCs w:val="24"/>
          <w:lang w:eastAsia="cs-CZ"/>
        </w:rPr>
        <w:t>.</w:t>
      </w:r>
      <w:bookmarkStart w:id="0" w:name="_GoBack"/>
      <w:bookmarkEnd w:id="0"/>
    </w:p>
    <w:p w14:paraId="5D892CED" w14:textId="344FF35D" w:rsidR="009809D6" w:rsidRPr="009809D6" w:rsidRDefault="009809D6" w:rsidP="009809D6">
      <w:pPr>
        <w:spacing w:line="288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809D6">
        <w:rPr>
          <w:rFonts w:ascii="Calibri" w:eastAsia="Times New Roman" w:hAnsi="Calibri" w:cs="Calibri"/>
          <w:sz w:val="24"/>
          <w:szCs w:val="24"/>
          <w:lang w:eastAsia="cs-CZ"/>
        </w:rPr>
        <w:t xml:space="preserve">Národní technické muzeum získává na základě předkupního práva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M</w:t>
      </w:r>
      <w:r w:rsidRPr="009809D6">
        <w:rPr>
          <w:rFonts w:ascii="Calibri" w:eastAsia="Times New Roman" w:hAnsi="Calibri" w:cs="Calibri"/>
          <w:sz w:val="24"/>
          <w:szCs w:val="24"/>
          <w:lang w:eastAsia="cs-CZ"/>
        </w:rPr>
        <w:t xml:space="preserve">inisterstva kultury do státní sbírky NTM od </w:t>
      </w:r>
      <w:proofErr w:type="spellStart"/>
      <w:r w:rsidRPr="009809D6">
        <w:rPr>
          <w:rFonts w:ascii="Calibri" w:eastAsia="Times New Roman" w:hAnsi="Calibri" w:cs="Calibri"/>
          <w:sz w:val="24"/>
          <w:szCs w:val="24"/>
          <w:lang w:eastAsia="cs-CZ"/>
        </w:rPr>
        <w:t>Techmania</w:t>
      </w:r>
      <w:proofErr w:type="spellEnd"/>
      <w:r w:rsidRPr="009809D6">
        <w:rPr>
          <w:rFonts w:ascii="Calibri" w:eastAsia="Times New Roman" w:hAnsi="Calibri" w:cs="Calibri"/>
          <w:sz w:val="24"/>
          <w:szCs w:val="24"/>
          <w:lang w:eastAsia="cs-CZ"/>
        </w:rPr>
        <w:t xml:space="preserve"> Science Center unikátní prototyp šestinápravové elektrické lokomotivy S699.001 vyrobené ve Škodě Plzeň roku 1963, největší a nejtěžší elektrické lokomotivy pro traťovou službu na území ČR. Jedná se o průkopníka, který stojí na počátku vývoje střídavé elektrické trakce na našem území, trakce, která bude v nedlouhé budoucnosti ovládat celé naše území. Vedle svých rozměrových a výkonových superlativů je lokomotiva nesmírně cenná též pro svůj ikonický design, za který vděčí designérovi Otakaru Diblíkovi, který pro stavbu skříně lokomotivy použil tehdy nový a nepříliš vyzkoušený materiál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9809D6">
        <w:rPr>
          <w:rFonts w:ascii="Calibri" w:eastAsia="Times New Roman" w:hAnsi="Calibri" w:cs="Calibri"/>
          <w:sz w:val="24"/>
          <w:szCs w:val="24"/>
          <w:lang w:eastAsia="cs-CZ"/>
        </w:rPr>
        <w:t>–</w:t>
      </w:r>
      <w:r w:rsidRPr="009809D6">
        <w:rPr>
          <w:rFonts w:ascii="Tahoma" w:eastAsia="Times New Roman" w:hAnsi="Tahoma" w:cs="Tahoma"/>
          <w:sz w:val="24"/>
          <w:szCs w:val="24"/>
          <w:lang w:eastAsia="cs-CZ"/>
        </w:rPr>
        <w:t>⁠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9809D6">
        <w:rPr>
          <w:rFonts w:ascii="Calibri" w:eastAsia="Times New Roman" w:hAnsi="Calibri" w:cs="Calibri"/>
          <w:sz w:val="24"/>
          <w:szCs w:val="24"/>
          <w:lang w:eastAsia="cs-CZ"/>
        </w:rPr>
        <w:t>skelný laminát, díky kterému se podařilo vytvořit z lokomotivy doslova umělecké dílo.</w:t>
      </w:r>
    </w:p>
    <w:p w14:paraId="359D4864" w14:textId="77777777" w:rsidR="009809D6" w:rsidRPr="009809D6" w:rsidRDefault="009809D6" w:rsidP="009809D6">
      <w:pPr>
        <w:spacing w:line="288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proofErr w:type="spellStart"/>
      <w:r w:rsidRPr="009809D6">
        <w:rPr>
          <w:rFonts w:ascii="Calibri" w:eastAsia="Times New Roman" w:hAnsi="Calibri" w:cs="Calibri"/>
          <w:sz w:val="24"/>
          <w:szCs w:val="24"/>
          <w:lang w:eastAsia="cs-CZ"/>
        </w:rPr>
        <w:t>Techmania</w:t>
      </w:r>
      <w:proofErr w:type="spellEnd"/>
      <w:r w:rsidRPr="009809D6">
        <w:rPr>
          <w:rFonts w:ascii="Calibri" w:eastAsia="Times New Roman" w:hAnsi="Calibri" w:cs="Calibri"/>
          <w:sz w:val="24"/>
          <w:szCs w:val="24"/>
          <w:lang w:eastAsia="cs-CZ"/>
        </w:rPr>
        <w:t xml:space="preserve"> Science Center, jejíž hlavní náplní je přibližování vědy a techniky v souvislostech prostřednictvím Chytré zábavy, spravuje několik klenotů továrny Škoda Plzeň, těmi nejobjemnějšími jsou historické lokomotivy. Po zhodnocení svých možností v ochraně historických exponátů a snaze centra se stát výkladní skříní nových technologií a jejich aplikací rozhodla </w:t>
      </w:r>
      <w:proofErr w:type="spellStart"/>
      <w:r w:rsidRPr="009809D6">
        <w:rPr>
          <w:rFonts w:ascii="Calibri" w:eastAsia="Times New Roman" w:hAnsi="Calibri" w:cs="Calibri"/>
          <w:sz w:val="24"/>
          <w:szCs w:val="24"/>
          <w:lang w:eastAsia="cs-CZ"/>
        </w:rPr>
        <w:t>Techmania</w:t>
      </w:r>
      <w:proofErr w:type="spellEnd"/>
      <w:r w:rsidRPr="009809D6">
        <w:rPr>
          <w:rFonts w:ascii="Calibri" w:eastAsia="Times New Roman" w:hAnsi="Calibri" w:cs="Calibri"/>
          <w:sz w:val="24"/>
          <w:szCs w:val="24"/>
          <w:lang w:eastAsia="cs-CZ"/>
        </w:rPr>
        <w:t xml:space="preserve"> o odprodeji jedné z nich – lokomotivy S699.001. K prodeji tak byla nabídnuta lokomotiva značné historické hodnoty a významu. Jelikož je vozidlo pro své kvality po právu zapsáno na seznamu kulturních památek ČR, uplatnilo MK ČR předkupní právo státu ve prospěch Národního technického muzea. Přechodem z nestátního sektoru do státní sbírky bude pro tento unikát systémově zaručena nejvyšší možná právní ochrana a jistota zachování pro budoucí generace.</w:t>
      </w:r>
    </w:p>
    <w:p w14:paraId="6DEF0429" w14:textId="7A403086" w:rsidR="009809D6" w:rsidRPr="009809D6" w:rsidRDefault="009809D6" w:rsidP="009809D6">
      <w:pPr>
        <w:spacing w:line="288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809D6">
        <w:rPr>
          <w:rFonts w:ascii="Calibri" w:eastAsia="Times New Roman" w:hAnsi="Calibri" w:cs="Calibri"/>
          <w:sz w:val="24"/>
          <w:szCs w:val="24"/>
          <w:lang w:eastAsia="cs-CZ"/>
        </w:rPr>
        <w:t xml:space="preserve">Vozidlo bude převezeno do </w:t>
      </w:r>
      <w:r w:rsidR="009C08F0">
        <w:rPr>
          <w:rFonts w:ascii="Calibri" w:eastAsia="Times New Roman" w:hAnsi="Calibri" w:cs="Calibri"/>
          <w:sz w:val="24"/>
          <w:szCs w:val="24"/>
          <w:lang w:eastAsia="cs-CZ"/>
        </w:rPr>
        <w:t xml:space="preserve">Železničního </w:t>
      </w:r>
      <w:r w:rsidRPr="009809D6">
        <w:rPr>
          <w:rFonts w:ascii="Calibri" w:eastAsia="Times New Roman" w:hAnsi="Calibri" w:cs="Calibri"/>
          <w:sz w:val="24"/>
          <w:szCs w:val="24"/>
          <w:lang w:eastAsia="cs-CZ"/>
        </w:rPr>
        <w:t>depozitáře NTM v Chomutově, kde bude vystaveno pro návštěvníky během sezónního zpřístupnění depozitáře. Po dokončení stálé expozice Muzea železnice a elektrotechniky NTM na pražském Masarykově nádraží je předpokládáno vystavení této významné kulturní památky právě zde. Ani jedna z lokací nevylučuje příležitostné vystavení na dalších místech, domovskou Plzeň nevyjímaje.</w:t>
      </w:r>
    </w:p>
    <w:p w14:paraId="0735F30B" w14:textId="1F153E0A" w:rsidR="009809D6" w:rsidRPr="009809D6" w:rsidRDefault="009809D6" w:rsidP="009809D6">
      <w:pPr>
        <w:spacing w:line="288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809D6">
        <w:rPr>
          <w:rFonts w:ascii="Calibri" w:eastAsia="Times New Roman" w:hAnsi="Calibri" w:cs="Calibri"/>
          <w:sz w:val="24"/>
          <w:szCs w:val="24"/>
          <w:lang w:eastAsia="cs-CZ"/>
        </w:rPr>
        <w:t xml:space="preserve">Národní technické muzeum nezískává sbírkové předměty do sbírky primárně za účelem jejich zprovoznění, ale za účelem jejich zachování ve státní sbírce pro budoucí generace. To platí i pro historická kolejová vozidla. Zapsání do sbírky NTM však v žádném případě neznamená, že některé z vozidel nemůže být zprovozněno. Rozhodující pro takové rozhodnutí je celá řada okolností. Mimo jiné je to finanční náročnost opravy a </w:t>
      </w:r>
      <w:proofErr w:type="gramStart"/>
      <w:r w:rsidRPr="009809D6">
        <w:rPr>
          <w:rFonts w:ascii="Calibri" w:eastAsia="Times New Roman" w:hAnsi="Calibri" w:cs="Calibri"/>
          <w:sz w:val="24"/>
          <w:szCs w:val="24"/>
          <w:lang w:eastAsia="cs-CZ"/>
        </w:rPr>
        <w:t>následné</w:t>
      </w:r>
      <w:proofErr w:type="gramEnd"/>
      <w:r w:rsidRPr="009809D6">
        <w:rPr>
          <w:rFonts w:ascii="Calibri" w:eastAsia="Times New Roman" w:hAnsi="Calibri" w:cs="Calibri"/>
          <w:sz w:val="24"/>
          <w:szCs w:val="24"/>
          <w:lang w:eastAsia="cs-CZ"/>
        </w:rPr>
        <w:t xml:space="preserve"> provozní využití daného vozidla. S699.001 patří ke strojům, u kterých je </w:t>
      </w:r>
      <w:r w:rsidR="009C08F0" w:rsidRPr="009809D6">
        <w:rPr>
          <w:rFonts w:ascii="Calibri" w:eastAsia="Times New Roman" w:hAnsi="Calibri" w:cs="Calibri"/>
          <w:sz w:val="24"/>
          <w:szCs w:val="24"/>
          <w:lang w:eastAsia="cs-CZ"/>
        </w:rPr>
        <w:t xml:space="preserve">zprovoznění pro NTM </w:t>
      </w:r>
      <w:r w:rsidRPr="009809D6">
        <w:rPr>
          <w:rFonts w:ascii="Calibri" w:eastAsia="Times New Roman" w:hAnsi="Calibri" w:cs="Calibri"/>
          <w:sz w:val="24"/>
          <w:szCs w:val="24"/>
          <w:lang w:eastAsia="cs-CZ"/>
        </w:rPr>
        <w:t xml:space="preserve">v případě </w:t>
      </w:r>
      <w:r w:rsidRPr="009809D6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>vytvoření smysluplného projektu za finanční a provozní spolupráce externích partnerů představitelné.</w:t>
      </w:r>
    </w:p>
    <w:p w14:paraId="1ABD67E9" w14:textId="77777777" w:rsidR="00485BF3" w:rsidRDefault="00485BF3" w:rsidP="0079774A">
      <w:pPr>
        <w:spacing w:after="0"/>
        <w:jc w:val="both"/>
        <w:rPr>
          <w:b/>
          <w:sz w:val="24"/>
          <w:szCs w:val="24"/>
        </w:rPr>
      </w:pPr>
    </w:p>
    <w:p w14:paraId="3E55851A" w14:textId="3ACC768F" w:rsidR="00485BF3" w:rsidRDefault="00485BF3" w:rsidP="0079774A">
      <w:pPr>
        <w:spacing w:after="0"/>
        <w:jc w:val="both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740BA0B" wp14:editId="38C87784">
            <wp:extent cx="5760720" cy="3236741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D36EC" w14:textId="065E1E04" w:rsidR="00485BF3" w:rsidRPr="00485BF3" w:rsidRDefault="00485BF3" w:rsidP="00485BF3">
      <w:pPr>
        <w:spacing w:after="0"/>
        <w:jc w:val="center"/>
        <w:rPr>
          <w:i/>
          <w:sz w:val="24"/>
          <w:szCs w:val="24"/>
        </w:rPr>
      </w:pPr>
      <w:r w:rsidRPr="00485BF3">
        <w:rPr>
          <w:rFonts w:ascii="Calibri" w:eastAsia="Times New Roman" w:hAnsi="Calibri" w:cs="Calibri"/>
          <w:i/>
          <w:sz w:val="24"/>
          <w:szCs w:val="24"/>
          <w:lang w:eastAsia="cs-CZ"/>
        </w:rPr>
        <w:t>L</w:t>
      </w:r>
      <w:r w:rsidRPr="00485BF3">
        <w:rPr>
          <w:rFonts w:ascii="Calibri" w:eastAsia="Times New Roman" w:hAnsi="Calibri" w:cs="Calibri"/>
          <w:i/>
          <w:sz w:val="24"/>
          <w:szCs w:val="24"/>
          <w:lang w:eastAsia="cs-CZ"/>
        </w:rPr>
        <w:t>okomotiv</w:t>
      </w:r>
      <w:r w:rsidRPr="00485BF3">
        <w:rPr>
          <w:rFonts w:ascii="Calibri" w:eastAsia="Times New Roman" w:hAnsi="Calibri" w:cs="Calibri"/>
          <w:i/>
          <w:sz w:val="24"/>
          <w:szCs w:val="24"/>
          <w:lang w:eastAsia="cs-CZ"/>
        </w:rPr>
        <w:t>a</w:t>
      </w:r>
      <w:r w:rsidRPr="00485BF3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S699.001</w:t>
      </w:r>
      <w:r w:rsidRPr="00485BF3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před převozem</w:t>
      </w:r>
    </w:p>
    <w:p w14:paraId="4BCE5B2E" w14:textId="77777777" w:rsidR="00485BF3" w:rsidRDefault="00485BF3" w:rsidP="0079774A">
      <w:pPr>
        <w:spacing w:after="0"/>
        <w:jc w:val="both"/>
        <w:rPr>
          <w:b/>
          <w:sz w:val="24"/>
          <w:szCs w:val="24"/>
        </w:rPr>
      </w:pPr>
    </w:p>
    <w:p w14:paraId="46F99EE4" w14:textId="77777777" w:rsidR="00485BF3" w:rsidRDefault="00485BF3" w:rsidP="0079774A">
      <w:pPr>
        <w:spacing w:after="0"/>
        <w:jc w:val="both"/>
        <w:rPr>
          <w:b/>
          <w:sz w:val="24"/>
          <w:szCs w:val="24"/>
        </w:rPr>
      </w:pPr>
    </w:p>
    <w:p w14:paraId="659D6D3F" w14:textId="63B2371F" w:rsidR="00C2413E" w:rsidRPr="00C2413E" w:rsidRDefault="00C2413E" w:rsidP="0079774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Tisková zpráva </w:t>
      </w:r>
      <w:r w:rsidR="009809D6">
        <w:rPr>
          <w:b/>
          <w:sz w:val="24"/>
          <w:szCs w:val="24"/>
        </w:rPr>
        <w:t>1. listopadu</w:t>
      </w:r>
      <w:r>
        <w:rPr>
          <w:b/>
          <w:sz w:val="24"/>
          <w:szCs w:val="24"/>
        </w:rPr>
        <w:t xml:space="preserve"> 2021.</w:t>
      </w:r>
    </w:p>
    <w:p w14:paraId="44D5060F" w14:textId="77777777" w:rsidR="009C08F0" w:rsidRDefault="009C08F0" w:rsidP="00D103A5">
      <w:pPr>
        <w:spacing w:line="288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7613C195" w14:textId="510B980D" w:rsidR="001F6F32" w:rsidRPr="004F7713" w:rsidRDefault="007B716C" w:rsidP="00D103A5">
      <w:pPr>
        <w:spacing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F7713">
        <w:rPr>
          <w:rFonts w:ascii="Times New Roman" w:hAnsi="Times New Roman" w:cs="Times New Roman"/>
          <w:color w:val="333333"/>
          <w:sz w:val="24"/>
          <w:szCs w:val="24"/>
        </w:rPr>
        <w:t>Bc. Jan Duda</w:t>
      </w:r>
      <w:r w:rsidRPr="004F77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Vedoucí Odboru PR a práce s veřejností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E</w:t>
      </w:r>
      <w:r w:rsidR="00610B0A">
        <w:rPr>
          <w:rFonts w:ascii="Times New Roman" w:hAnsi="Times New Roman" w:cs="Times New Roman"/>
          <w:i/>
          <w:color w:val="333333"/>
          <w:sz w:val="24"/>
          <w:szCs w:val="24"/>
        </w:rPr>
        <w:t>-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mail: jan.duda@ntm.cz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Mob: +420 770 121 917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Národní technické muzeum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 xml:space="preserve">Kostelní 42, 170 </w:t>
      </w:r>
      <w:proofErr w:type="gramStart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00  Praha</w:t>
      </w:r>
      <w:proofErr w:type="gramEnd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7</w:t>
      </w:r>
    </w:p>
    <w:sectPr w:rsidR="001F6F32" w:rsidRPr="004F77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7E066" w14:textId="77777777" w:rsidR="00B1390A" w:rsidRDefault="00B1390A" w:rsidP="007B716C">
      <w:pPr>
        <w:spacing w:after="0" w:line="240" w:lineRule="auto"/>
      </w:pPr>
      <w:r>
        <w:separator/>
      </w:r>
    </w:p>
  </w:endnote>
  <w:endnote w:type="continuationSeparator" w:id="0">
    <w:p w14:paraId="64ABF562" w14:textId="77777777" w:rsidR="00B1390A" w:rsidRDefault="00B1390A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32A04" w14:textId="77777777" w:rsidR="00B1390A" w:rsidRDefault="00B1390A" w:rsidP="007B716C">
      <w:pPr>
        <w:spacing w:after="0" w:line="240" w:lineRule="auto"/>
      </w:pPr>
      <w:r>
        <w:separator/>
      </w:r>
    </w:p>
  </w:footnote>
  <w:footnote w:type="continuationSeparator" w:id="0">
    <w:p w14:paraId="5816432C" w14:textId="77777777" w:rsidR="00B1390A" w:rsidRDefault="00B1390A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C"/>
    <w:rsid w:val="00003E46"/>
    <w:rsid w:val="000204E2"/>
    <w:rsid w:val="0002103B"/>
    <w:rsid w:val="00032975"/>
    <w:rsid w:val="000364E9"/>
    <w:rsid w:val="000416D9"/>
    <w:rsid w:val="0005488F"/>
    <w:rsid w:val="000755EB"/>
    <w:rsid w:val="00084195"/>
    <w:rsid w:val="00086675"/>
    <w:rsid w:val="00092C33"/>
    <w:rsid w:val="000936A5"/>
    <w:rsid w:val="000A0FC9"/>
    <w:rsid w:val="000A12DB"/>
    <w:rsid w:val="000A505E"/>
    <w:rsid w:val="000B681F"/>
    <w:rsid w:val="000C4016"/>
    <w:rsid w:val="000D5766"/>
    <w:rsid w:val="000D58FB"/>
    <w:rsid w:val="000E6931"/>
    <w:rsid w:val="000F6750"/>
    <w:rsid w:val="00101818"/>
    <w:rsid w:val="00101B9B"/>
    <w:rsid w:val="0010314B"/>
    <w:rsid w:val="001133A2"/>
    <w:rsid w:val="00126724"/>
    <w:rsid w:val="00144FEB"/>
    <w:rsid w:val="001578BD"/>
    <w:rsid w:val="00165C1E"/>
    <w:rsid w:val="00167959"/>
    <w:rsid w:val="001871DC"/>
    <w:rsid w:val="001935A4"/>
    <w:rsid w:val="00195A36"/>
    <w:rsid w:val="00197B39"/>
    <w:rsid w:val="001A681C"/>
    <w:rsid w:val="001B1BB2"/>
    <w:rsid w:val="001B628F"/>
    <w:rsid w:val="001C4E9F"/>
    <w:rsid w:val="001D16AA"/>
    <w:rsid w:val="001D2076"/>
    <w:rsid w:val="001E1FC7"/>
    <w:rsid w:val="001E434B"/>
    <w:rsid w:val="001E5B0F"/>
    <w:rsid w:val="00224CF5"/>
    <w:rsid w:val="00233BC1"/>
    <w:rsid w:val="002456BA"/>
    <w:rsid w:val="00257DF7"/>
    <w:rsid w:val="00261ED4"/>
    <w:rsid w:val="00274D0F"/>
    <w:rsid w:val="00291FBA"/>
    <w:rsid w:val="002936B0"/>
    <w:rsid w:val="002A1F51"/>
    <w:rsid w:val="002A4D34"/>
    <w:rsid w:val="002B60F8"/>
    <w:rsid w:val="002C5B33"/>
    <w:rsid w:val="002D2B3A"/>
    <w:rsid w:val="002D4883"/>
    <w:rsid w:val="002E1737"/>
    <w:rsid w:val="002E5F89"/>
    <w:rsid w:val="00303A6A"/>
    <w:rsid w:val="00312CB7"/>
    <w:rsid w:val="00315319"/>
    <w:rsid w:val="0032209E"/>
    <w:rsid w:val="00324E2D"/>
    <w:rsid w:val="0032656B"/>
    <w:rsid w:val="00326891"/>
    <w:rsid w:val="00366010"/>
    <w:rsid w:val="003664A9"/>
    <w:rsid w:val="00380EEB"/>
    <w:rsid w:val="00382C20"/>
    <w:rsid w:val="0039501A"/>
    <w:rsid w:val="00395F7A"/>
    <w:rsid w:val="003A02DC"/>
    <w:rsid w:val="003A2CC7"/>
    <w:rsid w:val="003A4D44"/>
    <w:rsid w:val="003B2A0D"/>
    <w:rsid w:val="003B61F9"/>
    <w:rsid w:val="003C3C49"/>
    <w:rsid w:val="003E0349"/>
    <w:rsid w:val="003E0431"/>
    <w:rsid w:val="003E0DC9"/>
    <w:rsid w:val="003E1816"/>
    <w:rsid w:val="003E35CA"/>
    <w:rsid w:val="00400186"/>
    <w:rsid w:val="0041716E"/>
    <w:rsid w:val="004246F3"/>
    <w:rsid w:val="004333C9"/>
    <w:rsid w:val="00433840"/>
    <w:rsid w:val="004524F5"/>
    <w:rsid w:val="00460918"/>
    <w:rsid w:val="0047215F"/>
    <w:rsid w:val="00485BF3"/>
    <w:rsid w:val="004A64BC"/>
    <w:rsid w:val="004B79EE"/>
    <w:rsid w:val="004F0A67"/>
    <w:rsid w:val="004F605C"/>
    <w:rsid w:val="004F6E38"/>
    <w:rsid w:val="004F7713"/>
    <w:rsid w:val="00511DDF"/>
    <w:rsid w:val="005234DD"/>
    <w:rsid w:val="0053748E"/>
    <w:rsid w:val="00541C71"/>
    <w:rsid w:val="00541D9A"/>
    <w:rsid w:val="00543D38"/>
    <w:rsid w:val="005729B4"/>
    <w:rsid w:val="00575C17"/>
    <w:rsid w:val="00586004"/>
    <w:rsid w:val="00595F6D"/>
    <w:rsid w:val="005A365A"/>
    <w:rsid w:val="005A4C87"/>
    <w:rsid w:val="005A6881"/>
    <w:rsid w:val="005D63E3"/>
    <w:rsid w:val="005E22DB"/>
    <w:rsid w:val="005E451D"/>
    <w:rsid w:val="005E7736"/>
    <w:rsid w:val="005F5987"/>
    <w:rsid w:val="00603926"/>
    <w:rsid w:val="00610B0A"/>
    <w:rsid w:val="00631591"/>
    <w:rsid w:val="00633C14"/>
    <w:rsid w:val="00641FF7"/>
    <w:rsid w:val="00643B38"/>
    <w:rsid w:val="00650260"/>
    <w:rsid w:val="00652A50"/>
    <w:rsid w:val="00661F52"/>
    <w:rsid w:val="00670D2D"/>
    <w:rsid w:val="00673533"/>
    <w:rsid w:val="006A1CCF"/>
    <w:rsid w:val="006B3F53"/>
    <w:rsid w:val="006B4062"/>
    <w:rsid w:val="006D0E19"/>
    <w:rsid w:val="006D2ED9"/>
    <w:rsid w:val="006D6139"/>
    <w:rsid w:val="006F2247"/>
    <w:rsid w:val="006F41F9"/>
    <w:rsid w:val="00702B25"/>
    <w:rsid w:val="00703305"/>
    <w:rsid w:val="00710C18"/>
    <w:rsid w:val="00717247"/>
    <w:rsid w:val="00732819"/>
    <w:rsid w:val="0074118D"/>
    <w:rsid w:val="00745F9E"/>
    <w:rsid w:val="00746EF6"/>
    <w:rsid w:val="007654EF"/>
    <w:rsid w:val="0076779A"/>
    <w:rsid w:val="00767823"/>
    <w:rsid w:val="0077345A"/>
    <w:rsid w:val="0077610E"/>
    <w:rsid w:val="00776CBD"/>
    <w:rsid w:val="007975E3"/>
    <w:rsid w:val="0079774A"/>
    <w:rsid w:val="007A542E"/>
    <w:rsid w:val="007B716C"/>
    <w:rsid w:val="007C6EF5"/>
    <w:rsid w:val="007D27F7"/>
    <w:rsid w:val="007D3E68"/>
    <w:rsid w:val="007E33DF"/>
    <w:rsid w:val="007F3944"/>
    <w:rsid w:val="00801735"/>
    <w:rsid w:val="00814A63"/>
    <w:rsid w:val="00824757"/>
    <w:rsid w:val="00836CD3"/>
    <w:rsid w:val="00846DEA"/>
    <w:rsid w:val="00850F8E"/>
    <w:rsid w:val="00852336"/>
    <w:rsid w:val="00865892"/>
    <w:rsid w:val="0087089C"/>
    <w:rsid w:val="00874141"/>
    <w:rsid w:val="008914CC"/>
    <w:rsid w:val="00892429"/>
    <w:rsid w:val="00892563"/>
    <w:rsid w:val="008A550E"/>
    <w:rsid w:val="008A7440"/>
    <w:rsid w:val="008A7A4C"/>
    <w:rsid w:val="008C32F9"/>
    <w:rsid w:val="008D340E"/>
    <w:rsid w:val="008E32D6"/>
    <w:rsid w:val="008E6DB8"/>
    <w:rsid w:val="008E7F66"/>
    <w:rsid w:val="0090746B"/>
    <w:rsid w:val="00910CDF"/>
    <w:rsid w:val="00920667"/>
    <w:rsid w:val="00930F94"/>
    <w:rsid w:val="0093356C"/>
    <w:rsid w:val="00944A5E"/>
    <w:rsid w:val="0097407D"/>
    <w:rsid w:val="009809D6"/>
    <w:rsid w:val="00981610"/>
    <w:rsid w:val="0099500B"/>
    <w:rsid w:val="009956CB"/>
    <w:rsid w:val="00995B87"/>
    <w:rsid w:val="009A4FAF"/>
    <w:rsid w:val="009C08F0"/>
    <w:rsid w:val="009C23C0"/>
    <w:rsid w:val="009C55C5"/>
    <w:rsid w:val="009C7869"/>
    <w:rsid w:val="009E59F3"/>
    <w:rsid w:val="009E66C3"/>
    <w:rsid w:val="009E7188"/>
    <w:rsid w:val="009F3F14"/>
    <w:rsid w:val="00A11A86"/>
    <w:rsid w:val="00A12095"/>
    <w:rsid w:val="00A15A8E"/>
    <w:rsid w:val="00A24602"/>
    <w:rsid w:val="00A40D79"/>
    <w:rsid w:val="00A652E8"/>
    <w:rsid w:val="00A800EB"/>
    <w:rsid w:val="00A81183"/>
    <w:rsid w:val="00A94DCC"/>
    <w:rsid w:val="00A97356"/>
    <w:rsid w:val="00AB074D"/>
    <w:rsid w:val="00AB5083"/>
    <w:rsid w:val="00AC096B"/>
    <w:rsid w:val="00AC5FD6"/>
    <w:rsid w:val="00AD302E"/>
    <w:rsid w:val="00AD45BF"/>
    <w:rsid w:val="00AE1A52"/>
    <w:rsid w:val="00AF4920"/>
    <w:rsid w:val="00AF4A70"/>
    <w:rsid w:val="00AF6E34"/>
    <w:rsid w:val="00B0547E"/>
    <w:rsid w:val="00B1390A"/>
    <w:rsid w:val="00B25BA2"/>
    <w:rsid w:val="00B30C07"/>
    <w:rsid w:val="00B57876"/>
    <w:rsid w:val="00B651AF"/>
    <w:rsid w:val="00B71734"/>
    <w:rsid w:val="00B760DA"/>
    <w:rsid w:val="00B86446"/>
    <w:rsid w:val="00B86CA7"/>
    <w:rsid w:val="00B92609"/>
    <w:rsid w:val="00B94192"/>
    <w:rsid w:val="00BB0581"/>
    <w:rsid w:val="00BB280C"/>
    <w:rsid w:val="00BC2962"/>
    <w:rsid w:val="00BD7FE4"/>
    <w:rsid w:val="00BF15D2"/>
    <w:rsid w:val="00BF575A"/>
    <w:rsid w:val="00BF59E9"/>
    <w:rsid w:val="00C00167"/>
    <w:rsid w:val="00C053D9"/>
    <w:rsid w:val="00C2413E"/>
    <w:rsid w:val="00C439E3"/>
    <w:rsid w:val="00C81D15"/>
    <w:rsid w:val="00C84632"/>
    <w:rsid w:val="00C87193"/>
    <w:rsid w:val="00CA4C05"/>
    <w:rsid w:val="00CD0130"/>
    <w:rsid w:val="00CD6D7B"/>
    <w:rsid w:val="00CE171E"/>
    <w:rsid w:val="00CF4EBD"/>
    <w:rsid w:val="00D00229"/>
    <w:rsid w:val="00D060DA"/>
    <w:rsid w:val="00D076AE"/>
    <w:rsid w:val="00D103A5"/>
    <w:rsid w:val="00D1733F"/>
    <w:rsid w:val="00D21BF8"/>
    <w:rsid w:val="00D2227B"/>
    <w:rsid w:val="00D52A3B"/>
    <w:rsid w:val="00D56651"/>
    <w:rsid w:val="00D70F24"/>
    <w:rsid w:val="00D719CE"/>
    <w:rsid w:val="00D77B1B"/>
    <w:rsid w:val="00D96744"/>
    <w:rsid w:val="00DB11BE"/>
    <w:rsid w:val="00DB29B2"/>
    <w:rsid w:val="00DC3898"/>
    <w:rsid w:val="00DD3E08"/>
    <w:rsid w:val="00DE5B80"/>
    <w:rsid w:val="00DF0E7F"/>
    <w:rsid w:val="00DF2DC3"/>
    <w:rsid w:val="00DF4BA5"/>
    <w:rsid w:val="00E04DA3"/>
    <w:rsid w:val="00E126B7"/>
    <w:rsid w:val="00E31F83"/>
    <w:rsid w:val="00E63144"/>
    <w:rsid w:val="00E83CF1"/>
    <w:rsid w:val="00E97233"/>
    <w:rsid w:val="00EA0936"/>
    <w:rsid w:val="00EB4AB1"/>
    <w:rsid w:val="00EC1559"/>
    <w:rsid w:val="00EF6AE0"/>
    <w:rsid w:val="00EF7DF7"/>
    <w:rsid w:val="00F00A9A"/>
    <w:rsid w:val="00F02048"/>
    <w:rsid w:val="00F072DC"/>
    <w:rsid w:val="00F10D1A"/>
    <w:rsid w:val="00F2181D"/>
    <w:rsid w:val="00F30D51"/>
    <w:rsid w:val="00F42D88"/>
    <w:rsid w:val="00F44403"/>
    <w:rsid w:val="00F468A6"/>
    <w:rsid w:val="00F6709C"/>
    <w:rsid w:val="00F67BD8"/>
    <w:rsid w:val="00F74633"/>
    <w:rsid w:val="00F77A4A"/>
    <w:rsid w:val="00F830D1"/>
    <w:rsid w:val="00F94B78"/>
    <w:rsid w:val="00F96555"/>
    <w:rsid w:val="00FA0964"/>
    <w:rsid w:val="00FB63B9"/>
    <w:rsid w:val="00FB75CE"/>
    <w:rsid w:val="00FC4BDF"/>
    <w:rsid w:val="00FC5419"/>
    <w:rsid w:val="00FE0A40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0CDCE-3C44-4418-B78E-12A49253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Dobisíková Jana</cp:lastModifiedBy>
  <cp:revision>6</cp:revision>
  <cp:lastPrinted>2021-10-25T08:15:00Z</cp:lastPrinted>
  <dcterms:created xsi:type="dcterms:W3CDTF">2021-11-01T08:32:00Z</dcterms:created>
  <dcterms:modified xsi:type="dcterms:W3CDTF">2021-11-01T08:52:00Z</dcterms:modified>
</cp:coreProperties>
</file>